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0F" w:rsidRDefault="00405B32" w:rsidP="00517C0F">
      <w:pPr>
        <w:rPr>
          <w:rFonts w:ascii="Calibri" w:hAnsi="Calibri" w:cs="Arial"/>
          <w:b/>
          <w:sz w:val="36"/>
          <w:szCs w:val="24"/>
        </w:rPr>
      </w:pPr>
      <w:r w:rsidRPr="00405B32">
        <w:rPr>
          <w:rFonts w:ascii="Calibri" w:hAnsi="Calibri" w:cs="Arial"/>
          <w:b/>
          <w:sz w:val="36"/>
          <w:szCs w:val="24"/>
        </w:rPr>
        <w:t>DISEÑO EN INVESTIGACI</w:t>
      </w:r>
      <w:r w:rsidR="00B86566">
        <w:rPr>
          <w:rFonts w:ascii="Calibri" w:hAnsi="Calibri" w:cs="Arial"/>
          <w:b/>
          <w:sz w:val="36"/>
          <w:szCs w:val="24"/>
        </w:rPr>
        <w:t>Ó</w:t>
      </w:r>
      <w:r w:rsidRPr="00405B32">
        <w:rPr>
          <w:rFonts w:ascii="Calibri" w:hAnsi="Calibri" w:cs="Arial"/>
          <w:b/>
          <w:sz w:val="36"/>
          <w:szCs w:val="24"/>
        </w:rPr>
        <w:t>N CL</w:t>
      </w:r>
      <w:r w:rsidR="00B86566">
        <w:rPr>
          <w:rFonts w:ascii="Calibri" w:hAnsi="Calibri" w:cs="Arial"/>
          <w:b/>
          <w:sz w:val="36"/>
          <w:szCs w:val="24"/>
        </w:rPr>
        <w:t>Í</w:t>
      </w:r>
      <w:r w:rsidRPr="00405B32">
        <w:rPr>
          <w:rFonts w:ascii="Calibri" w:hAnsi="Calibri" w:cs="Arial"/>
          <w:b/>
          <w:sz w:val="36"/>
          <w:szCs w:val="24"/>
        </w:rPr>
        <w:t>NICA</w:t>
      </w:r>
    </w:p>
    <w:p w:rsidR="00405B32" w:rsidRDefault="00405B32" w:rsidP="00517C0F">
      <w:pPr>
        <w:rPr>
          <w:rFonts w:ascii="Calibri" w:hAnsi="Calibri" w:cs="Arial"/>
          <w:b/>
          <w:sz w:val="36"/>
          <w:szCs w:val="24"/>
        </w:rPr>
      </w:pPr>
      <w:r>
        <w:rPr>
          <w:rFonts w:ascii="Calibri" w:hAnsi="Calibri" w:cs="Arial"/>
          <w:b/>
          <w:sz w:val="36"/>
          <w:szCs w:val="24"/>
        </w:rPr>
        <w:t>Dr. Fernando Lanas (MSc; PhD)</w:t>
      </w:r>
      <w:r w:rsidR="006E2612" w:rsidRPr="006E2612">
        <w:t xml:space="preserve"> </w:t>
      </w:r>
      <w:r w:rsidR="006E2612"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4105275" y="1190625"/>
            <wp:positionH relativeFrom="margin">
              <wp:align>right</wp:align>
            </wp:positionH>
            <wp:positionV relativeFrom="margin">
              <wp:align>top</wp:align>
            </wp:positionV>
            <wp:extent cx="1638300" cy="1414145"/>
            <wp:effectExtent l="0" t="0" r="0" b="0"/>
            <wp:wrapSquare wrapText="bothSides"/>
            <wp:docPr id="1" name="Imagen 1" descr="Resultado de imagen para fernando l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ernando lan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B32" w:rsidRDefault="00405B32" w:rsidP="00517C0F">
      <w:pPr>
        <w:rPr>
          <w:rFonts w:ascii="Calibri" w:hAnsi="Calibri" w:cs="Arial"/>
          <w:b/>
          <w:sz w:val="36"/>
          <w:szCs w:val="24"/>
        </w:rPr>
      </w:pPr>
    </w:p>
    <w:p w:rsidR="00405B32" w:rsidRDefault="00405B32" w:rsidP="00517C0F">
      <w:pPr>
        <w:rPr>
          <w:rFonts w:ascii="Calibri" w:hAnsi="Calibri" w:cs="Arial"/>
          <w:b/>
          <w:sz w:val="36"/>
          <w:szCs w:val="24"/>
        </w:rPr>
      </w:pPr>
    </w:p>
    <w:p w:rsidR="00405B32" w:rsidRPr="00405B32" w:rsidRDefault="00405B32" w:rsidP="00405B32">
      <w:pPr>
        <w:rPr>
          <w:rFonts w:ascii="Calibri" w:hAnsi="Calibri" w:cs="Calibri"/>
          <w:b/>
          <w:bCs/>
          <w:sz w:val="24"/>
          <w:szCs w:val="24"/>
        </w:rPr>
      </w:pPr>
      <w:r w:rsidRPr="00405B32">
        <w:rPr>
          <w:rFonts w:ascii="Calibri" w:hAnsi="Calibri" w:cs="Calibri"/>
          <w:b/>
          <w:bCs/>
          <w:sz w:val="24"/>
          <w:szCs w:val="24"/>
        </w:rPr>
        <w:t>ANTECEDENTES DE ESTUDIOS</w:t>
      </w:r>
    </w:p>
    <w:p w:rsidR="006E2612" w:rsidRDefault="00405B3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 xml:space="preserve">TÍTULOS </w:t>
      </w:r>
      <w:r w:rsidRPr="00405B32">
        <w:rPr>
          <w:rFonts w:ascii="Calibri" w:hAnsi="Calibri" w:cs="Calibri"/>
          <w:bCs/>
          <w:sz w:val="24"/>
          <w:szCs w:val="24"/>
        </w:rPr>
        <w:tab/>
      </w:r>
      <w:r w:rsidRPr="00405B32">
        <w:rPr>
          <w:rFonts w:ascii="Calibri" w:hAnsi="Calibri" w:cs="Calibri"/>
          <w:bCs/>
          <w:sz w:val="24"/>
          <w:szCs w:val="24"/>
        </w:rPr>
        <w:tab/>
      </w:r>
      <w:r w:rsidRPr="00405B32">
        <w:rPr>
          <w:rFonts w:ascii="Calibri" w:hAnsi="Calibri" w:cs="Calibri"/>
          <w:bCs/>
          <w:sz w:val="24"/>
          <w:szCs w:val="24"/>
        </w:rPr>
        <w:tab/>
      </w:r>
    </w:p>
    <w:p w:rsidR="006E2612" w:rsidRDefault="00405B3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 xml:space="preserve">Médico cirujano </w:t>
      </w:r>
      <w:r w:rsidRPr="00405B32">
        <w:rPr>
          <w:rFonts w:ascii="Calibri" w:hAnsi="Calibri" w:cs="Calibri"/>
          <w:bCs/>
          <w:sz w:val="24"/>
          <w:szCs w:val="24"/>
        </w:rPr>
        <w:tab/>
        <w:t xml:space="preserve">            </w:t>
      </w:r>
    </w:p>
    <w:p w:rsidR="006E2612" w:rsidRDefault="00405B3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>Especialista medicina interna chile</w:t>
      </w:r>
      <w:r w:rsidRPr="00405B32">
        <w:rPr>
          <w:rFonts w:ascii="Calibri" w:hAnsi="Calibri" w:cs="Calibri"/>
          <w:bCs/>
          <w:sz w:val="24"/>
          <w:szCs w:val="24"/>
        </w:rPr>
        <w:tab/>
      </w:r>
      <w:r w:rsidRPr="00405B32">
        <w:rPr>
          <w:rFonts w:ascii="Calibri" w:hAnsi="Calibri" w:cs="Calibri"/>
          <w:bCs/>
          <w:sz w:val="24"/>
          <w:szCs w:val="24"/>
        </w:rPr>
        <w:tab/>
      </w:r>
      <w:r w:rsidRPr="00405B32">
        <w:rPr>
          <w:rFonts w:ascii="Calibri" w:hAnsi="Calibri" w:cs="Calibri"/>
          <w:bCs/>
          <w:sz w:val="24"/>
          <w:szCs w:val="24"/>
        </w:rPr>
        <w:tab/>
      </w:r>
      <w:r w:rsidRPr="00405B32">
        <w:rPr>
          <w:rFonts w:ascii="Calibri" w:hAnsi="Calibri" w:cs="Calibri"/>
          <w:bCs/>
          <w:sz w:val="24"/>
          <w:szCs w:val="24"/>
        </w:rPr>
        <w:tab/>
      </w:r>
    </w:p>
    <w:p w:rsidR="006E2612" w:rsidRDefault="00405B3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>Research fellow cardiología</w:t>
      </w:r>
      <w:r w:rsidR="006E2612">
        <w:rPr>
          <w:rFonts w:ascii="Calibri" w:hAnsi="Calibri" w:cs="Calibri"/>
          <w:bCs/>
          <w:sz w:val="24"/>
          <w:szCs w:val="24"/>
        </w:rPr>
        <w:t xml:space="preserve"> (Miami USA)</w:t>
      </w:r>
      <w:r w:rsidRPr="00405B32">
        <w:rPr>
          <w:rFonts w:ascii="Calibri" w:hAnsi="Calibri" w:cs="Calibri"/>
          <w:bCs/>
          <w:sz w:val="24"/>
          <w:szCs w:val="24"/>
        </w:rPr>
        <w:tab/>
      </w:r>
    </w:p>
    <w:p w:rsidR="006E2612" w:rsidRDefault="00405B3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 xml:space="preserve">Clinical fellow cardiología </w:t>
      </w:r>
      <w:r w:rsidR="006E2612">
        <w:rPr>
          <w:rFonts w:ascii="Calibri" w:hAnsi="Calibri" w:cs="Calibri"/>
          <w:bCs/>
          <w:sz w:val="24"/>
          <w:szCs w:val="24"/>
        </w:rPr>
        <w:t>(Miami USA)</w:t>
      </w:r>
    </w:p>
    <w:p w:rsidR="00405B32" w:rsidRPr="00405B32" w:rsidRDefault="006E261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 xml:space="preserve"> </w:t>
      </w:r>
    </w:p>
    <w:p w:rsidR="00405B32" w:rsidRPr="00405B32" w:rsidRDefault="00405B3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>Grados académicos</w:t>
      </w:r>
    </w:p>
    <w:p w:rsidR="00405B32" w:rsidRPr="00405B32" w:rsidRDefault="00405B3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>Master of sciences</w:t>
      </w:r>
      <w:r w:rsidRPr="00405B32">
        <w:rPr>
          <w:rFonts w:ascii="Calibri" w:hAnsi="Calibri" w:cs="Calibri"/>
          <w:bCs/>
          <w:sz w:val="24"/>
          <w:szCs w:val="24"/>
        </w:rPr>
        <w:tab/>
        <w:t>(Universidad de Pensilvania)</w:t>
      </w:r>
    </w:p>
    <w:p w:rsidR="00405B32" w:rsidRPr="00405B32" w:rsidRDefault="00405B32" w:rsidP="00405B32">
      <w:pPr>
        <w:rPr>
          <w:rFonts w:ascii="Calibri" w:hAnsi="Calibri" w:cs="Calibri"/>
          <w:bCs/>
          <w:sz w:val="24"/>
          <w:szCs w:val="24"/>
        </w:rPr>
      </w:pPr>
      <w:r w:rsidRPr="00405B32">
        <w:rPr>
          <w:rFonts w:ascii="Calibri" w:hAnsi="Calibri" w:cs="Calibri"/>
          <w:bCs/>
          <w:sz w:val="24"/>
          <w:szCs w:val="24"/>
        </w:rPr>
        <w:t xml:space="preserve">Doctorado (PhD) </w:t>
      </w:r>
      <w:r w:rsidRPr="00405B32">
        <w:rPr>
          <w:rFonts w:ascii="Calibri" w:hAnsi="Calibri" w:cs="Calibri"/>
          <w:bCs/>
          <w:sz w:val="24"/>
          <w:szCs w:val="24"/>
        </w:rPr>
        <w:tab/>
        <w:t>(Universidad</w:t>
      </w:r>
      <w:r w:rsidRPr="00405B32">
        <w:rPr>
          <w:rFonts w:ascii="Calibri" w:hAnsi="Calibri" w:cs="Calibri"/>
          <w:bCs/>
          <w:sz w:val="24"/>
          <w:szCs w:val="24"/>
        </w:rPr>
        <w:tab/>
        <w:t>Autónoma de Barcelona)</w:t>
      </w:r>
    </w:p>
    <w:p w:rsidR="00517C0F" w:rsidRPr="00405B32" w:rsidRDefault="00517C0F" w:rsidP="00517C0F">
      <w:pPr>
        <w:rPr>
          <w:rFonts w:ascii="Calibri" w:hAnsi="Calibri" w:cs="Calibri"/>
          <w:sz w:val="24"/>
          <w:szCs w:val="24"/>
        </w:rPr>
      </w:pP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CARGOS HOSPITAL REGIONAL TEMUCO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Jefe Unidad de Cardiologia: 1991-1996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Sub Jefe Unidad De Cuidados Intensivo: 2000- 2002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Sub Jefe SSRR Cardiologia y Cirugia Cardiaca 2006-fecha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CARGOS UNIVERSIDAD DE LA FRONTERA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Profesor Titular A: 01- 01- 1992, 22 hrs.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Director Unidad de Epidemiologia Clinica 1990-1996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Subdirector Centro de Excelencia CIGES, 2006-fecha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Director Departamento de Medicina Interna 1996-2000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Director Investigacion Facultad de Medicina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Miembro de la Junta Directiva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Miembro del Consejo Academico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Miembro de CNP Facultad de Medicina 2012-2016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MIEMBRO SOCIEDADES CIENT</w:t>
      </w:r>
      <w:r w:rsidR="00B86566">
        <w:rPr>
          <w:rFonts w:ascii="Calibri" w:hAnsi="Calibri" w:cs="Calibri"/>
          <w:b/>
          <w:bCs/>
          <w:sz w:val="24"/>
          <w:szCs w:val="24"/>
          <w:lang w:val="es-ES" w:eastAsia="es-MX"/>
        </w:rPr>
        <w:t>Í</w:t>
      </w:r>
      <w:bookmarkStart w:id="0" w:name="_GoBack"/>
      <w:bookmarkEnd w:id="0"/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FICAS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Sociedad Inter Americana de Cardiologia. Fellow, Vicepresidente 2017-2019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Sociedad Chilena de Hipertension, Presidente electo 2018-2019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Capitulo Chilena American College of Cardiology Presidente electo 2020-2021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Sociedad Internacional de Hipertension. Consejero por America Latina 2017-2019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Sociedad Chilena de Cardiologia. Past Presidente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American College of Cardiology. Fellow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Sociedad Europea de Cardiologia. Fellow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American College of Physicians Fellow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Sociedad Medica de Santiago</w:t>
      </w:r>
    </w:p>
    <w:p w:rsidR="00405B32" w:rsidRPr="00405B32" w:rsidRDefault="00405B32" w:rsidP="00405B32">
      <w:pPr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Sociedad Medica de Cautin. Presidente 1986</w:t>
      </w:r>
    </w:p>
    <w:p w:rsidR="00405B32" w:rsidRPr="00405B32" w:rsidRDefault="00405B32" w:rsidP="00405B32">
      <w:pPr>
        <w:rPr>
          <w:rFonts w:ascii="Calibri" w:eastAsia="TimesNewRomanPSMT" w:hAnsi="Calibri" w:cs="Calibri"/>
          <w:sz w:val="24"/>
          <w:szCs w:val="24"/>
          <w:lang w:val="es-ES" w:eastAsia="es-MX"/>
        </w:rPr>
      </w:pP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lastRenderedPageBreak/>
        <w:t>ACTIVIDADES DE INVESTIGACIÓN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ESTUDIOS MULTICENTRICOS INTERNACIONALES: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MIEMBRO DEL “STEERING COMMITTE” Y COORDINADOR NACIONAL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Estudios Epidemiológicos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-INTERHEART. 1999-2003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-INTER STROKE 2006-2016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-INTER-CHF 2013-2015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-PURE 2003-Fecha (Prospective Urban Rural Epidemiologic Study)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-CESCAS 2012-a la fecha (cohorte Argentina, Chile y Uruguay)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-G-CHF (Registro internacional de insuficiencia cardiaca)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Ensayos clínicos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-DREAM 2002-5 (Diabetes REduction Assessment with ramipril and rosiglitazone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Medication)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-ACTIVE 2003-7 (atrial fibrillation clopidogrel trial with irbesartan for prevention of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vascular events)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-OASIS (Michelangelo) 5, 2003-2005 (Efficacy and safety of fondaparinux versus enoxaparin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in patients with acute coronary syndromes)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-OASIS (Michelangelo) 6 2003-2005 (Effects of fondaparinux in patients with ST-segment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elevation acute myocardial infarction)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-OASIS 7 (CURRENT) Double-dose versus standard-dose clopidogrel and high-dose versus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low-dose aspirin in individuals undergoing percutaneous coronary intervention for acute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coronary syndromes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 xml:space="preserve">-CORONARY: 2007- CABG Qff or </w:t>
      </w: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 xml:space="preserve">QI </w:t>
      </w: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Pump Revasculgization Study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-ARISTOTLE 2007-11 Apixaban versus Warfarin in Patients with Atrial Fibrillation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-AVERROES: 2008-10 Apixaban in Patients with Atrial Fibrillation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-TIDE-2010-2012 Thiazolidinedione Intervention with vitamin D Evaluation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-APOLLO 2010-2012 A Randomized Controlled Trial of Aliskiren in the Prevention of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Major Cardiovascular Events in Elderly People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-PALLAS 2010-2011 Permanent Atrial fibriLLAtion outcome Study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using Dronedarone on top of standard therapy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-SIRS 2011-2014 Steroids in cardiac surgery trial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-ELIXA 2011-2015 Evaluation of LIXisenatide in Acute coronary syndrome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-EXSCEL 2011-2012 EXenatide Study of Cardiovascular Event Lowering Trial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-COMPASS 2013-2018. Rivaroxaban vs aspirina en C Coronaria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-DUAL PCI- 2014- Dabigatran en angioplastia coronaria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-VICTORIA 2016- Vericiguat in Heart failure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-COLCOT 2016- Colchicina en Cardiopatia coronaria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-AMPLITUDE 208- Efpeglenatide en diabeticos de alto riesgo cardiovascular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Grants de Investigación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t>NIH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-NIH, BAA No. NHLBI-HV-09-12,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Global Health Project South American Centers of Excellence in Cardiovascular Health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s-ES" w:eastAsia="es-MX"/>
        </w:rPr>
      </w:pPr>
      <w:r w:rsidRPr="00405B32">
        <w:rPr>
          <w:rFonts w:ascii="Calibri" w:hAnsi="Calibri" w:cs="Calibri"/>
          <w:b/>
          <w:bCs/>
          <w:sz w:val="24"/>
          <w:szCs w:val="24"/>
          <w:lang w:val="es-ES" w:eastAsia="es-MX"/>
        </w:rPr>
        <w:lastRenderedPageBreak/>
        <w:t>Canadian Institutes of Health Research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-Initiative for Cardiovascular Health Management of Acute Myocardial Infarction in Low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Resource setting</w:t>
      </w:r>
    </w:p>
    <w:p w:rsidR="00405B32" w:rsidRPr="00405B32" w:rsidRDefault="00405B32" w:rsidP="00405B32">
      <w:pPr>
        <w:autoSpaceDE w:val="0"/>
        <w:autoSpaceDN w:val="0"/>
        <w:adjustRightInd w:val="0"/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-INTER-HEART: A global research program in cardiovascular disease prevention</w:t>
      </w:r>
    </w:p>
    <w:p w:rsidR="00405B32" w:rsidRPr="00405B32" w:rsidRDefault="00405B32" w:rsidP="00405B32">
      <w:pPr>
        <w:rPr>
          <w:rFonts w:ascii="Calibri" w:eastAsia="TimesNewRomanPSMT" w:hAnsi="Calibri" w:cs="Calibri"/>
          <w:sz w:val="24"/>
          <w:szCs w:val="24"/>
          <w:lang w:val="es-ES" w:eastAsia="es-MX"/>
        </w:rPr>
      </w:pPr>
      <w:r w:rsidRPr="00405B32">
        <w:rPr>
          <w:rFonts w:ascii="Calibri" w:eastAsia="TimesNewRomanPSMT" w:hAnsi="Calibri" w:cs="Calibri"/>
          <w:sz w:val="24"/>
          <w:szCs w:val="24"/>
          <w:lang w:val="es-ES" w:eastAsia="es-MX"/>
        </w:rPr>
        <w:t>-INTERSTROKE. Risk factors for stroke</w:t>
      </w:r>
    </w:p>
    <w:p w:rsidR="00405B32" w:rsidRDefault="00405B32" w:rsidP="00405B32">
      <w:pPr>
        <w:rPr>
          <w:rFonts w:ascii="TimesNewRomanPSMT" w:eastAsia="TimesNewRomanPSMT" w:hAnsi="TimesNewRomanPS-BoldMT" w:cs="TimesNewRomanPSMT"/>
          <w:sz w:val="24"/>
          <w:szCs w:val="24"/>
          <w:lang w:val="es-ES" w:eastAsia="es-MX"/>
        </w:rPr>
      </w:pPr>
    </w:p>
    <w:p w:rsidR="00405B32" w:rsidRPr="000A71CC" w:rsidRDefault="00405B32" w:rsidP="00405B32">
      <w:pPr>
        <w:rPr>
          <w:rFonts w:ascii="TimesNewRomanPS-BoldMT" w:hAnsi="TimesNewRomanPS-BoldMT" w:cs="TimesNewRomanPS-BoldMT"/>
          <w:b/>
          <w:bCs/>
          <w:sz w:val="24"/>
          <w:szCs w:val="24"/>
          <w:lang w:val="es-ES" w:eastAsia="es-MX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es-ES" w:eastAsia="es-MX"/>
        </w:rPr>
        <w:t>PUBLICACIONES REVISTAS INDEXADAS (ISI): 211</w:t>
      </w:r>
    </w:p>
    <w:sectPr w:rsidR="00405B32" w:rsidRPr="000A71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918B8"/>
    <w:multiLevelType w:val="singleLevel"/>
    <w:tmpl w:val="E9864BA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0F"/>
    <w:rsid w:val="00007B67"/>
    <w:rsid w:val="0001016C"/>
    <w:rsid w:val="00013EE5"/>
    <w:rsid w:val="00043130"/>
    <w:rsid w:val="000565BA"/>
    <w:rsid w:val="0006138E"/>
    <w:rsid w:val="00083943"/>
    <w:rsid w:val="00084A9A"/>
    <w:rsid w:val="000A71CC"/>
    <w:rsid w:val="000C5C3E"/>
    <w:rsid w:val="000E5388"/>
    <w:rsid w:val="00132D51"/>
    <w:rsid w:val="001449A8"/>
    <w:rsid w:val="001549A1"/>
    <w:rsid w:val="001561ED"/>
    <w:rsid w:val="00170ABE"/>
    <w:rsid w:val="001802BA"/>
    <w:rsid w:val="0019390C"/>
    <w:rsid w:val="0019402A"/>
    <w:rsid w:val="001A7C2E"/>
    <w:rsid w:val="001D728C"/>
    <w:rsid w:val="001F3A6B"/>
    <w:rsid w:val="00214746"/>
    <w:rsid w:val="002179F9"/>
    <w:rsid w:val="00245B78"/>
    <w:rsid w:val="00250B9E"/>
    <w:rsid w:val="0029198B"/>
    <w:rsid w:val="00292C88"/>
    <w:rsid w:val="002B260E"/>
    <w:rsid w:val="002B472B"/>
    <w:rsid w:val="002C1197"/>
    <w:rsid w:val="002D62D9"/>
    <w:rsid w:val="002E565C"/>
    <w:rsid w:val="002F3DE4"/>
    <w:rsid w:val="002F4653"/>
    <w:rsid w:val="0032047C"/>
    <w:rsid w:val="003370A7"/>
    <w:rsid w:val="003400C1"/>
    <w:rsid w:val="00340B8A"/>
    <w:rsid w:val="0034129C"/>
    <w:rsid w:val="00353569"/>
    <w:rsid w:val="0036107D"/>
    <w:rsid w:val="00361C38"/>
    <w:rsid w:val="00370249"/>
    <w:rsid w:val="00377197"/>
    <w:rsid w:val="003A1993"/>
    <w:rsid w:val="003A23FB"/>
    <w:rsid w:val="003C15B1"/>
    <w:rsid w:val="003C17F6"/>
    <w:rsid w:val="003F36A5"/>
    <w:rsid w:val="00403E6D"/>
    <w:rsid w:val="004042F0"/>
    <w:rsid w:val="00405B32"/>
    <w:rsid w:val="00425970"/>
    <w:rsid w:val="004260F0"/>
    <w:rsid w:val="00451528"/>
    <w:rsid w:val="00452C3A"/>
    <w:rsid w:val="004537FB"/>
    <w:rsid w:val="004845C5"/>
    <w:rsid w:val="00484885"/>
    <w:rsid w:val="0048547B"/>
    <w:rsid w:val="00487AE0"/>
    <w:rsid w:val="004A40FC"/>
    <w:rsid w:val="004A44EC"/>
    <w:rsid w:val="004B1691"/>
    <w:rsid w:val="004C3326"/>
    <w:rsid w:val="004D5154"/>
    <w:rsid w:val="004E3931"/>
    <w:rsid w:val="005100D1"/>
    <w:rsid w:val="00517C0F"/>
    <w:rsid w:val="005211DF"/>
    <w:rsid w:val="0052289B"/>
    <w:rsid w:val="00544A85"/>
    <w:rsid w:val="00561189"/>
    <w:rsid w:val="00562F9F"/>
    <w:rsid w:val="00575C83"/>
    <w:rsid w:val="005B7274"/>
    <w:rsid w:val="005D632F"/>
    <w:rsid w:val="0060485B"/>
    <w:rsid w:val="006051F4"/>
    <w:rsid w:val="0061116E"/>
    <w:rsid w:val="00623B11"/>
    <w:rsid w:val="00640919"/>
    <w:rsid w:val="00651507"/>
    <w:rsid w:val="006709F0"/>
    <w:rsid w:val="00675056"/>
    <w:rsid w:val="00686CA2"/>
    <w:rsid w:val="00697A0E"/>
    <w:rsid w:val="006C35F6"/>
    <w:rsid w:val="006C4D58"/>
    <w:rsid w:val="006E2612"/>
    <w:rsid w:val="006E7EC4"/>
    <w:rsid w:val="006F15AE"/>
    <w:rsid w:val="0071278E"/>
    <w:rsid w:val="00714AE9"/>
    <w:rsid w:val="00721A55"/>
    <w:rsid w:val="0072722F"/>
    <w:rsid w:val="00732FCA"/>
    <w:rsid w:val="0074651A"/>
    <w:rsid w:val="00775C57"/>
    <w:rsid w:val="00791D69"/>
    <w:rsid w:val="00795D52"/>
    <w:rsid w:val="007B1EC4"/>
    <w:rsid w:val="007F589A"/>
    <w:rsid w:val="007F7FE3"/>
    <w:rsid w:val="00802334"/>
    <w:rsid w:val="00803316"/>
    <w:rsid w:val="00806818"/>
    <w:rsid w:val="008156E4"/>
    <w:rsid w:val="00851CC8"/>
    <w:rsid w:val="008544F6"/>
    <w:rsid w:val="008840E5"/>
    <w:rsid w:val="00891D2C"/>
    <w:rsid w:val="008A2F5D"/>
    <w:rsid w:val="008F77C2"/>
    <w:rsid w:val="009066F2"/>
    <w:rsid w:val="009068F7"/>
    <w:rsid w:val="009137BF"/>
    <w:rsid w:val="00931EAF"/>
    <w:rsid w:val="009814DC"/>
    <w:rsid w:val="0098505B"/>
    <w:rsid w:val="00990055"/>
    <w:rsid w:val="009B5BEB"/>
    <w:rsid w:val="009C2F81"/>
    <w:rsid w:val="009D02C6"/>
    <w:rsid w:val="009E1F28"/>
    <w:rsid w:val="009F12CB"/>
    <w:rsid w:val="009F2AE5"/>
    <w:rsid w:val="009F2E7F"/>
    <w:rsid w:val="009F3023"/>
    <w:rsid w:val="009F6039"/>
    <w:rsid w:val="00A2454F"/>
    <w:rsid w:val="00A2496B"/>
    <w:rsid w:val="00A40111"/>
    <w:rsid w:val="00A5261B"/>
    <w:rsid w:val="00A52DAB"/>
    <w:rsid w:val="00A60821"/>
    <w:rsid w:val="00A60D55"/>
    <w:rsid w:val="00A63053"/>
    <w:rsid w:val="00A7451D"/>
    <w:rsid w:val="00A7780B"/>
    <w:rsid w:val="00A86338"/>
    <w:rsid w:val="00A91DD4"/>
    <w:rsid w:val="00A9281F"/>
    <w:rsid w:val="00A96A4B"/>
    <w:rsid w:val="00AA20DE"/>
    <w:rsid w:val="00AA34B2"/>
    <w:rsid w:val="00AE4D9A"/>
    <w:rsid w:val="00AF71A4"/>
    <w:rsid w:val="00B034B1"/>
    <w:rsid w:val="00B10A74"/>
    <w:rsid w:val="00B1153A"/>
    <w:rsid w:val="00B11B0E"/>
    <w:rsid w:val="00B33737"/>
    <w:rsid w:val="00B51C8C"/>
    <w:rsid w:val="00B5283A"/>
    <w:rsid w:val="00B56E12"/>
    <w:rsid w:val="00B66B9D"/>
    <w:rsid w:val="00B71BA9"/>
    <w:rsid w:val="00B7349E"/>
    <w:rsid w:val="00B86566"/>
    <w:rsid w:val="00B9535A"/>
    <w:rsid w:val="00BC09A2"/>
    <w:rsid w:val="00BC5AF8"/>
    <w:rsid w:val="00BD04EA"/>
    <w:rsid w:val="00BD0B19"/>
    <w:rsid w:val="00BF62E6"/>
    <w:rsid w:val="00C05A8A"/>
    <w:rsid w:val="00C079A9"/>
    <w:rsid w:val="00C11040"/>
    <w:rsid w:val="00C16210"/>
    <w:rsid w:val="00C26DE1"/>
    <w:rsid w:val="00C35F0D"/>
    <w:rsid w:val="00C62B0F"/>
    <w:rsid w:val="00C65483"/>
    <w:rsid w:val="00C90B7F"/>
    <w:rsid w:val="00C9393B"/>
    <w:rsid w:val="00CB15A4"/>
    <w:rsid w:val="00CB5EFE"/>
    <w:rsid w:val="00CC4842"/>
    <w:rsid w:val="00CE4590"/>
    <w:rsid w:val="00CE489F"/>
    <w:rsid w:val="00D002E2"/>
    <w:rsid w:val="00D040EB"/>
    <w:rsid w:val="00D1124B"/>
    <w:rsid w:val="00D230A8"/>
    <w:rsid w:val="00D55D9F"/>
    <w:rsid w:val="00D83DE9"/>
    <w:rsid w:val="00D968BF"/>
    <w:rsid w:val="00DA2168"/>
    <w:rsid w:val="00DA6C0C"/>
    <w:rsid w:val="00DB11DB"/>
    <w:rsid w:val="00DC32FC"/>
    <w:rsid w:val="00DD5AE6"/>
    <w:rsid w:val="00DF13E6"/>
    <w:rsid w:val="00DF5276"/>
    <w:rsid w:val="00E01EC2"/>
    <w:rsid w:val="00E1065A"/>
    <w:rsid w:val="00E30FCE"/>
    <w:rsid w:val="00E32077"/>
    <w:rsid w:val="00E43FC6"/>
    <w:rsid w:val="00E5025E"/>
    <w:rsid w:val="00E57406"/>
    <w:rsid w:val="00E67E71"/>
    <w:rsid w:val="00EC76BE"/>
    <w:rsid w:val="00ED188F"/>
    <w:rsid w:val="00EE503F"/>
    <w:rsid w:val="00EF0261"/>
    <w:rsid w:val="00EF0B79"/>
    <w:rsid w:val="00F07380"/>
    <w:rsid w:val="00F13BF1"/>
    <w:rsid w:val="00F23EB2"/>
    <w:rsid w:val="00F25CE7"/>
    <w:rsid w:val="00F40974"/>
    <w:rsid w:val="00F414EE"/>
    <w:rsid w:val="00F44212"/>
    <w:rsid w:val="00F62722"/>
    <w:rsid w:val="00F657E6"/>
    <w:rsid w:val="00F811E4"/>
    <w:rsid w:val="00F82E42"/>
    <w:rsid w:val="00F96A0C"/>
    <w:rsid w:val="00FA01F7"/>
    <w:rsid w:val="00FA4659"/>
    <w:rsid w:val="00FC438C"/>
    <w:rsid w:val="00FC7432"/>
    <w:rsid w:val="00FE0E87"/>
    <w:rsid w:val="00FE2E46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F48C8"/>
  <w15:docId w15:val="{F72EB1CA-0C23-48BC-A569-F6DAF281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C0F"/>
    <w:rPr>
      <w:lang w:val="es-CL" w:eastAsia="es-ES"/>
    </w:rPr>
  </w:style>
  <w:style w:type="paragraph" w:styleId="Ttulo2">
    <w:name w:val="heading 2"/>
    <w:basedOn w:val="Normal"/>
    <w:next w:val="Normal"/>
    <w:qFormat/>
    <w:rsid w:val="00517C0F"/>
    <w:pPr>
      <w:keepNext/>
      <w:spacing w:before="120" w:after="120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517C0F"/>
    <w:pPr>
      <w:keepNext/>
      <w:jc w:val="both"/>
      <w:outlineLvl w:val="2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17C0F"/>
    <w:pPr>
      <w:jc w:val="both"/>
    </w:pPr>
    <w:rPr>
      <w:rFonts w:ascii="Arial" w:hAnsi="Arial"/>
      <w:sz w:val="18"/>
    </w:rPr>
  </w:style>
  <w:style w:type="character" w:styleId="Hipervnculo">
    <w:name w:val="Hyperlink"/>
    <w:rsid w:val="00DF13E6"/>
    <w:rPr>
      <w:color w:val="0000FF"/>
      <w:u w:val="single"/>
    </w:rPr>
  </w:style>
  <w:style w:type="table" w:styleId="Tablaconcuadrcula">
    <w:name w:val="Table Grid"/>
    <w:basedOn w:val="Tablanormal"/>
    <w:rsid w:val="0042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DD5AE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DD5AE6"/>
    <w:rPr>
      <w:sz w:val="16"/>
      <w:szCs w:val="16"/>
      <w:lang w:val="es-CL" w:eastAsia="es-ES"/>
    </w:rPr>
  </w:style>
  <w:style w:type="paragraph" w:styleId="Textodeglobo">
    <w:name w:val="Balloon Text"/>
    <w:basedOn w:val="Normal"/>
    <w:link w:val="TextodegloboCar"/>
    <w:rsid w:val="00DA6C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6C0C"/>
    <w:rPr>
      <w:rFonts w:ascii="Tahoma" w:hAnsi="Tahoma" w:cs="Tahoma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Ciges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Vallejos</dc:creator>
  <cp:lastModifiedBy>EAD-EDICION PLUS 2</cp:lastModifiedBy>
  <cp:revision>3</cp:revision>
  <dcterms:created xsi:type="dcterms:W3CDTF">2019-08-15T13:01:00Z</dcterms:created>
  <dcterms:modified xsi:type="dcterms:W3CDTF">2019-08-15T13:02:00Z</dcterms:modified>
</cp:coreProperties>
</file>