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9E" w:rsidRDefault="00675D9E" w:rsidP="00675D9E">
      <w:pPr>
        <w:outlineLvl w:val="0"/>
        <w:rPr>
          <w:sz w:val="28"/>
          <w:szCs w:val="28"/>
        </w:rPr>
      </w:pPr>
    </w:p>
    <w:p w:rsidR="00675D9E" w:rsidRPr="002C6475" w:rsidRDefault="00675D9E" w:rsidP="00675D9E">
      <w:pPr>
        <w:pStyle w:val="Prrafodelista"/>
        <w:numPr>
          <w:ilvl w:val="0"/>
          <w:numId w:val="3"/>
        </w:numPr>
        <w:spacing w:after="0" w:line="360" w:lineRule="auto"/>
        <w:jc w:val="both"/>
        <w:rPr>
          <w:rFonts w:ascii="Arial" w:hAnsi="Arial" w:cs="Arial"/>
          <w:b/>
        </w:rPr>
      </w:pPr>
      <w:r w:rsidRPr="002C6475">
        <w:rPr>
          <w:rFonts w:ascii="Arial" w:hAnsi="Arial" w:cs="Arial"/>
          <w:b/>
        </w:rPr>
        <w:t>Objetivo.</w:t>
      </w:r>
    </w:p>
    <w:p w:rsidR="00675D9E" w:rsidRDefault="00675D9E" w:rsidP="00675D9E">
      <w:pPr>
        <w:pStyle w:val="Prrafodelista"/>
        <w:numPr>
          <w:ilvl w:val="0"/>
          <w:numId w:val="3"/>
        </w:numPr>
        <w:spacing w:after="0" w:line="360" w:lineRule="auto"/>
        <w:jc w:val="both"/>
        <w:rPr>
          <w:rFonts w:ascii="Arial" w:hAnsi="Arial" w:cs="Arial"/>
          <w:b/>
          <w:bCs/>
        </w:rPr>
      </w:pPr>
      <w:r>
        <w:rPr>
          <w:rFonts w:ascii="Arial" w:hAnsi="Arial" w:cs="Arial"/>
          <w:b/>
          <w:bCs/>
        </w:rPr>
        <w:t>Alcance.</w:t>
      </w:r>
    </w:p>
    <w:p w:rsidR="00675D9E" w:rsidRPr="00736791" w:rsidRDefault="00461BC2" w:rsidP="00675D9E">
      <w:pPr>
        <w:pStyle w:val="Prrafodelista"/>
        <w:numPr>
          <w:ilvl w:val="0"/>
          <w:numId w:val="3"/>
        </w:numPr>
        <w:spacing w:after="0" w:line="360" w:lineRule="auto"/>
        <w:jc w:val="both"/>
        <w:rPr>
          <w:rFonts w:ascii="Arial" w:hAnsi="Arial" w:cs="Arial"/>
          <w:b/>
        </w:rPr>
      </w:pPr>
      <w:r>
        <w:rPr>
          <w:rFonts w:ascii="Arial" w:hAnsi="Arial" w:cs="Arial"/>
          <w:b/>
          <w:bCs/>
        </w:rPr>
        <w:t>Responsabilidades</w:t>
      </w:r>
      <w:r w:rsidR="00675D9E">
        <w:rPr>
          <w:rFonts w:ascii="Arial" w:hAnsi="Arial" w:cs="Arial"/>
          <w:b/>
          <w:bCs/>
        </w:rPr>
        <w:t>.</w:t>
      </w:r>
    </w:p>
    <w:p w:rsidR="00675D9E" w:rsidRPr="00736791" w:rsidRDefault="00461BC2" w:rsidP="00675D9E">
      <w:pPr>
        <w:pStyle w:val="Prrafodelista"/>
        <w:numPr>
          <w:ilvl w:val="0"/>
          <w:numId w:val="3"/>
        </w:numPr>
        <w:spacing w:after="0" w:line="360" w:lineRule="auto"/>
        <w:jc w:val="both"/>
        <w:rPr>
          <w:rFonts w:ascii="Arial" w:hAnsi="Arial" w:cs="Arial"/>
          <w:b/>
        </w:rPr>
      </w:pPr>
      <w:r>
        <w:rPr>
          <w:rFonts w:ascii="Arial" w:hAnsi="Arial" w:cs="Arial"/>
          <w:b/>
        </w:rPr>
        <w:t>Definiciones y abreviaturas</w:t>
      </w:r>
      <w:r w:rsidR="00675D9E" w:rsidRPr="00736791">
        <w:rPr>
          <w:rFonts w:ascii="Arial" w:hAnsi="Arial" w:cs="Arial"/>
          <w:b/>
        </w:rPr>
        <w:t>.</w:t>
      </w:r>
    </w:p>
    <w:p w:rsidR="00675D9E" w:rsidRDefault="00675D9E" w:rsidP="00675D9E">
      <w:pPr>
        <w:pStyle w:val="Prrafodelista"/>
        <w:numPr>
          <w:ilvl w:val="0"/>
          <w:numId w:val="3"/>
        </w:numPr>
        <w:spacing w:after="0" w:line="360" w:lineRule="auto"/>
        <w:jc w:val="both"/>
        <w:rPr>
          <w:rFonts w:ascii="Arial" w:hAnsi="Arial" w:cs="Arial"/>
          <w:b/>
        </w:rPr>
      </w:pPr>
      <w:r>
        <w:rPr>
          <w:rFonts w:ascii="Arial" w:hAnsi="Arial" w:cs="Arial"/>
          <w:b/>
        </w:rPr>
        <w:t>Documentos</w:t>
      </w:r>
      <w:r w:rsidR="00461BC2">
        <w:rPr>
          <w:rFonts w:ascii="Arial" w:hAnsi="Arial" w:cs="Arial"/>
          <w:b/>
        </w:rPr>
        <w:t xml:space="preserve"> de referencia</w:t>
      </w:r>
      <w:r>
        <w:rPr>
          <w:rFonts w:ascii="Arial" w:hAnsi="Arial" w:cs="Arial"/>
          <w:b/>
        </w:rPr>
        <w:t>.</w:t>
      </w:r>
    </w:p>
    <w:p w:rsidR="00461BC2" w:rsidRDefault="00461BC2" w:rsidP="00675D9E">
      <w:pPr>
        <w:pStyle w:val="Prrafodelista"/>
        <w:numPr>
          <w:ilvl w:val="0"/>
          <w:numId w:val="3"/>
        </w:numPr>
        <w:spacing w:after="0" w:line="360" w:lineRule="auto"/>
        <w:jc w:val="both"/>
        <w:rPr>
          <w:rFonts w:ascii="Arial" w:hAnsi="Arial" w:cs="Arial"/>
          <w:b/>
        </w:rPr>
      </w:pPr>
      <w:r>
        <w:rPr>
          <w:rFonts w:ascii="Arial" w:hAnsi="Arial" w:cs="Arial"/>
          <w:b/>
        </w:rPr>
        <w:t xml:space="preserve">Desarrollo. </w:t>
      </w:r>
    </w:p>
    <w:p w:rsidR="00461BC2" w:rsidRDefault="00461BC2" w:rsidP="00675D9E">
      <w:pPr>
        <w:pStyle w:val="Prrafodelista"/>
        <w:numPr>
          <w:ilvl w:val="0"/>
          <w:numId w:val="3"/>
        </w:numPr>
        <w:spacing w:after="0" w:line="360" w:lineRule="auto"/>
        <w:jc w:val="both"/>
        <w:rPr>
          <w:rFonts w:ascii="Arial" w:hAnsi="Arial" w:cs="Arial"/>
          <w:b/>
        </w:rPr>
      </w:pPr>
      <w:r>
        <w:rPr>
          <w:rFonts w:ascii="Arial" w:hAnsi="Arial" w:cs="Arial"/>
          <w:b/>
        </w:rPr>
        <w:t>Anexos.</w:t>
      </w:r>
    </w:p>
    <w:p w:rsidR="00461BC2" w:rsidRPr="00461BC2" w:rsidRDefault="00461BC2" w:rsidP="00461BC2">
      <w:pPr>
        <w:spacing w:after="0" w:line="360" w:lineRule="auto"/>
        <w:jc w:val="both"/>
        <w:rPr>
          <w:rFonts w:ascii="Arial" w:hAnsi="Arial" w:cs="Arial"/>
          <w:b/>
        </w:rPr>
      </w:pPr>
    </w:p>
    <w:p w:rsidR="00675D9E" w:rsidRDefault="00675D9E">
      <w:pPr>
        <w:rPr>
          <w:sz w:val="28"/>
          <w:szCs w:val="28"/>
        </w:rPr>
      </w:pPr>
      <w:r>
        <w:rPr>
          <w:sz w:val="28"/>
          <w:szCs w:val="28"/>
        </w:rPr>
        <w:br w:type="page"/>
      </w:r>
    </w:p>
    <w:p w:rsidR="00461BC2" w:rsidRDefault="00461BC2" w:rsidP="00461BC2">
      <w:pPr>
        <w:pStyle w:val="Default"/>
        <w:numPr>
          <w:ilvl w:val="0"/>
          <w:numId w:val="6"/>
        </w:numPr>
        <w:jc w:val="both"/>
        <w:rPr>
          <w:sz w:val="23"/>
          <w:szCs w:val="23"/>
        </w:rPr>
      </w:pPr>
      <w:r>
        <w:rPr>
          <w:b/>
          <w:bCs/>
          <w:sz w:val="23"/>
          <w:szCs w:val="23"/>
        </w:rPr>
        <w:lastRenderedPageBreak/>
        <w:t xml:space="preserve">OBJETIVO: </w:t>
      </w:r>
    </w:p>
    <w:p w:rsidR="00461BC2" w:rsidRDefault="00461BC2" w:rsidP="00461BC2">
      <w:pPr>
        <w:pStyle w:val="Default"/>
        <w:jc w:val="both"/>
        <w:rPr>
          <w:sz w:val="23"/>
          <w:szCs w:val="23"/>
        </w:rPr>
      </w:pPr>
      <w:r>
        <w:rPr>
          <w:sz w:val="23"/>
          <w:szCs w:val="23"/>
        </w:rPr>
        <w:t>Establecer los pasos a seguir para la organización y ejecución de simulacros de emergencia</w:t>
      </w:r>
      <w:r w:rsidR="0039737D">
        <w:rPr>
          <w:sz w:val="23"/>
          <w:szCs w:val="23"/>
        </w:rPr>
        <w:t xml:space="preserve">s, en las distintas actividades de la Facultad de Ciencias </w:t>
      </w:r>
      <w:r w:rsidR="00F424E0">
        <w:rPr>
          <w:sz w:val="23"/>
          <w:szCs w:val="23"/>
        </w:rPr>
        <w:t>Médicas</w:t>
      </w:r>
      <w:r w:rsidR="0039737D">
        <w:rPr>
          <w:sz w:val="23"/>
          <w:szCs w:val="23"/>
        </w:rPr>
        <w:t xml:space="preserve">. </w:t>
      </w:r>
      <w:r>
        <w:rPr>
          <w:sz w:val="23"/>
          <w:szCs w:val="23"/>
        </w:rPr>
        <w:t xml:space="preserve"> </w:t>
      </w:r>
    </w:p>
    <w:p w:rsidR="00461BC2" w:rsidRDefault="00461BC2" w:rsidP="00461BC2">
      <w:pPr>
        <w:pStyle w:val="Default"/>
        <w:jc w:val="both"/>
        <w:rPr>
          <w:sz w:val="23"/>
          <w:szCs w:val="23"/>
        </w:rPr>
      </w:pPr>
    </w:p>
    <w:p w:rsidR="00461BC2" w:rsidRPr="003079D0" w:rsidRDefault="00461BC2" w:rsidP="00461BC2">
      <w:pPr>
        <w:pStyle w:val="Default"/>
        <w:numPr>
          <w:ilvl w:val="0"/>
          <w:numId w:val="6"/>
        </w:numPr>
        <w:jc w:val="both"/>
        <w:rPr>
          <w:sz w:val="23"/>
          <w:szCs w:val="23"/>
        </w:rPr>
      </w:pPr>
      <w:r>
        <w:rPr>
          <w:b/>
          <w:bCs/>
          <w:sz w:val="23"/>
          <w:szCs w:val="23"/>
        </w:rPr>
        <w:t xml:space="preserve">ALCANCE: </w:t>
      </w:r>
    </w:p>
    <w:p w:rsidR="00461BC2" w:rsidRDefault="00461BC2" w:rsidP="00461BC2">
      <w:pPr>
        <w:pStyle w:val="Default"/>
        <w:jc w:val="both"/>
        <w:rPr>
          <w:sz w:val="23"/>
          <w:szCs w:val="23"/>
        </w:rPr>
      </w:pPr>
      <w:r>
        <w:rPr>
          <w:sz w:val="23"/>
          <w:szCs w:val="23"/>
        </w:rPr>
        <w:t>Los potenciales escenarios de emergenci</w:t>
      </w:r>
      <w:r w:rsidR="0039737D">
        <w:rPr>
          <w:sz w:val="23"/>
          <w:szCs w:val="23"/>
        </w:rPr>
        <w:t xml:space="preserve">as, que puedan presentarse en </w:t>
      </w:r>
      <w:r>
        <w:rPr>
          <w:sz w:val="23"/>
          <w:szCs w:val="23"/>
        </w:rPr>
        <w:t xml:space="preserve"> </w:t>
      </w:r>
      <w:r w:rsidR="00F424E0">
        <w:rPr>
          <w:sz w:val="23"/>
          <w:szCs w:val="23"/>
        </w:rPr>
        <w:t>la Facultad de Ciencias Mé</w:t>
      </w:r>
      <w:r w:rsidR="0039737D">
        <w:rPr>
          <w:sz w:val="23"/>
          <w:szCs w:val="23"/>
        </w:rPr>
        <w:t>dicas</w:t>
      </w:r>
    </w:p>
    <w:p w:rsidR="0039737D" w:rsidRDefault="0039737D" w:rsidP="00461BC2">
      <w:pPr>
        <w:pStyle w:val="Default"/>
        <w:jc w:val="both"/>
        <w:rPr>
          <w:sz w:val="23"/>
          <w:szCs w:val="23"/>
        </w:rPr>
      </w:pPr>
    </w:p>
    <w:p w:rsidR="00461BC2" w:rsidRPr="003079D0" w:rsidRDefault="00461BC2" w:rsidP="00461BC2">
      <w:pPr>
        <w:pStyle w:val="Default"/>
        <w:numPr>
          <w:ilvl w:val="0"/>
          <w:numId w:val="6"/>
        </w:numPr>
        <w:jc w:val="both"/>
        <w:rPr>
          <w:b/>
          <w:bCs/>
          <w:sz w:val="23"/>
          <w:szCs w:val="23"/>
        </w:rPr>
      </w:pPr>
      <w:r>
        <w:rPr>
          <w:b/>
          <w:bCs/>
          <w:sz w:val="23"/>
          <w:szCs w:val="23"/>
        </w:rPr>
        <w:t xml:space="preserve">RESPONSABILIDADES </w:t>
      </w:r>
    </w:p>
    <w:p w:rsidR="00461BC2" w:rsidRDefault="0039737D" w:rsidP="00461BC2">
      <w:pPr>
        <w:pStyle w:val="Default"/>
        <w:numPr>
          <w:ilvl w:val="1"/>
          <w:numId w:val="6"/>
        </w:numPr>
        <w:jc w:val="both"/>
        <w:rPr>
          <w:sz w:val="23"/>
          <w:szCs w:val="23"/>
        </w:rPr>
      </w:pPr>
      <w:r>
        <w:rPr>
          <w:b/>
          <w:bCs/>
          <w:sz w:val="23"/>
          <w:szCs w:val="23"/>
        </w:rPr>
        <w:t>Autoridades.</w:t>
      </w:r>
      <w:r w:rsidR="00461BC2">
        <w:rPr>
          <w:b/>
          <w:bCs/>
          <w:sz w:val="23"/>
          <w:szCs w:val="23"/>
        </w:rPr>
        <w:t xml:space="preserve"> </w:t>
      </w:r>
    </w:p>
    <w:p w:rsidR="00461BC2" w:rsidRDefault="00461BC2" w:rsidP="00461BC2">
      <w:pPr>
        <w:pStyle w:val="Default"/>
        <w:ind w:left="372" w:firstLine="336"/>
        <w:jc w:val="both"/>
        <w:rPr>
          <w:sz w:val="23"/>
          <w:szCs w:val="23"/>
        </w:rPr>
      </w:pPr>
      <w:r>
        <w:rPr>
          <w:sz w:val="23"/>
          <w:szCs w:val="23"/>
        </w:rPr>
        <w:t xml:space="preserve">Proveer los recursos necesarios para dar cumplimiento al procedimiento. </w:t>
      </w:r>
    </w:p>
    <w:p w:rsidR="00461BC2" w:rsidRDefault="00461BC2" w:rsidP="00461BC2">
      <w:pPr>
        <w:pStyle w:val="Default"/>
        <w:ind w:left="372" w:firstLine="336"/>
        <w:jc w:val="both"/>
        <w:rPr>
          <w:sz w:val="23"/>
          <w:szCs w:val="23"/>
        </w:rPr>
      </w:pPr>
    </w:p>
    <w:p w:rsidR="00461BC2" w:rsidRDefault="0039737D" w:rsidP="00461BC2">
      <w:pPr>
        <w:pStyle w:val="Default"/>
        <w:numPr>
          <w:ilvl w:val="1"/>
          <w:numId w:val="6"/>
        </w:numPr>
        <w:jc w:val="both"/>
        <w:rPr>
          <w:sz w:val="23"/>
          <w:szCs w:val="23"/>
        </w:rPr>
      </w:pPr>
      <w:r>
        <w:rPr>
          <w:b/>
          <w:bCs/>
          <w:sz w:val="23"/>
          <w:szCs w:val="23"/>
        </w:rPr>
        <w:t xml:space="preserve">Áreas o Sectores de la Facultad de Ciencias </w:t>
      </w:r>
      <w:r w:rsidR="00F424E0">
        <w:rPr>
          <w:b/>
          <w:bCs/>
          <w:sz w:val="23"/>
          <w:szCs w:val="23"/>
        </w:rPr>
        <w:t>Médicas</w:t>
      </w:r>
      <w:r>
        <w:rPr>
          <w:b/>
          <w:bCs/>
          <w:sz w:val="23"/>
          <w:szCs w:val="23"/>
        </w:rPr>
        <w:t xml:space="preserve">. </w:t>
      </w:r>
      <w:r w:rsidR="00461BC2">
        <w:rPr>
          <w:b/>
          <w:bCs/>
          <w:sz w:val="23"/>
          <w:szCs w:val="23"/>
        </w:rPr>
        <w:t xml:space="preserve"> </w:t>
      </w:r>
    </w:p>
    <w:p w:rsidR="00461BC2" w:rsidRDefault="00461BC2" w:rsidP="00461BC2">
      <w:pPr>
        <w:pStyle w:val="Default"/>
        <w:spacing w:after="157"/>
        <w:ind w:firstLine="708"/>
        <w:jc w:val="both"/>
        <w:rPr>
          <w:sz w:val="23"/>
          <w:szCs w:val="23"/>
        </w:rPr>
      </w:pPr>
      <w:r>
        <w:rPr>
          <w:sz w:val="23"/>
          <w:szCs w:val="23"/>
        </w:rPr>
        <w:t xml:space="preserve">Visar organización de los Simulacros </w:t>
      </w:r>
    </w:p>
    <w:p w:rsidR="00461BC2" w:rsidRDefault="00461BC2" w:rsidP="00461BC2">
      <w:pPr>
        <w:pStyle w:val="Default"/>
        <w:spacing w:after="157"/>
        <w:ind w:firstLine="708"/>
        <w:jc w:val="both"/>
        <w:rPr>
          <w:sz w:val="23"/>
          <w:szCs w:val="23"/>
        </w:rPr>
      </w:pPr>
      <w:r>
        <w:rPr>
          <w:sz w:val="23"/>
          <w:szCs w:val="23"/>
        </w:rPr>
        <w:t xml:space="preserve">Asegurar el cumplimiento de este procedimiento </w:t>
      </w:r>
    </w:p>
    <w:p w:rsidR="00461BC2" w:rsidRDefault="0039737D" w:rsidP="00461BC2">
      <w:pPr>
        <w:pStyle w:val="Default"/>
        <w:ind w:firstLine="708"/>
        <w:jc w:val="both"/>
        <w:rPr>
          <w:sz w:val="23"/>
          <w:szCs w:val="23"/>
        </w:rPr>
      </w:pPr>
      <w:r>
        <w:rPr>
          <w:sz w:val="23"/>
          <w:szCs w:val="23"/>
        </w:rPr>
        <w:t>Dar apoyo a la Brigada de Emergencias de la Facultad de Ciencias Medicas.</w:t>
      </w:r>
      <w:r w:rsidR="00461BC2">
        <w:rPr>
          <w:sz w:val="23"/>
          <w:szCs w:val="23"/>
        </w:rPr>
        <w:t xml:space="preserve"> </w:t>
      </w:r>
    </w:p>
    <w:p w:rsidR="00461BC2" w:rsidRDefault="00461BC2" w:rsidP="00461BC2">
      <w:pPr>
        <w:pStyle w:val="Default"/>
        <w:ind w:firstLine="708"/>
        <w:jc w:val="both"/>
        <w:rPr>
          <w:sz w:val="23"/>
          <w:szCs w:val="23"/>
        </w:rPr>
      </w:pPr>
    </w:p>
    <w:p w:rsidR="00461BC2" w:rsidRDefault="0039737D" w:rsidP="00461BC2">
      <w:pPr>
        <w:pStyle w:val="Default"/>
        <w:numPr>
          <w:ilvl w:val="1"/>
          <w:numId w:val="6"/>
        </w:numPr>
        <w:jc w:val="both"/>
        <w:rPr>
          <w:sz w:val="23"/>
          <w:szCs w:val="23"/>
        </w:rPr>
      </w:pPr>
      <w:r>
        <w:rPr>
          <w:b/>
          <w:bCs/>
          <w:sz w:val="23"/>
          <w:szCs w:val="23"/>
        </w:rPr>
        <w:t xml:space="preserve">Área de Higiene y Seguridad. </w:t>
      </w:r>
    </w:p>
    <w:p w:rsidR="00461BC2" w:rsidRDefault="00461BC2" w:rsidP="00461BC2">
      <w:pPr>
        <w:pStyle w:val="Default"/>
        <w:spacing w:after="160"/>
        <w:ind w:firstLine="708"/>
        <w:jc w:val="both"/>
        <w:rPr>
          <w:sz w:val="23"/>
          <w:szCs w:val="23"/>
        </w:rPr>
      </w:pPr>
      <w:r>
        <w:rPr>
          <w:sz w:val="23"/>
          <w:szCs w:val="23"/>
        </w:rPr>
        <w:t>Difundir el presente procedimiento</w:t>
      </w:r>
      <w:r w:rsidR="0039737D">
        <w:rPr>
          <w:sz w:val="23"/>
          <w:szCs w:val="23"/>
        </w:rPr>
        <w:t>.</w:t>
      </w:r>
      <w:r>
        <w:rPr>
          <w:sz w:val="23"/>
          <w:szCs w:val="23"/>
        </w:rPr>
        <w:t xml:space="preserve"> </w:t>
      </w:r>
    </w:p>
    <w:p w:rsidR="00461BC2" w:rsidRDefault="00461BC2" w:rsidP="00461BC2">
      <w:pPr>
        <w:pStyle w:val="Default"/>
        <w:spacing w:after="160"/>
        <w:ind w:firstLine="708"/>
        <w:jc w:val="both"/>
        <w:rPr>
          <w:sz w:val="23"/>
          <w:szCs w:val="23"/>
        </w:rPr>
      </w:pPr>
      <w:r>
        <w:rPr>
          <w:sz w:val="23"/>
          <w:szCs w:val="23"/>
        </w:rPr>
        <w:t>Controlar la correcta utilización</w:t>
      </w:r>
      <w:r w:rsidR="0039737D">
        <w:rPr>
          <w:sz w:val="23"/>
          <w:szCs w:val="23"/>
        </w:rPr>
        <w:t>.</w:t>
      </w:r>
      <w:r>
        <w:rPr>
          <w:sz w:val="23"/>
          <w:szCs w:val="23"/>
        </w:rPr>
        <w:t xml:space="preserve"> </w:t>
      </w:r>
    </w:p>
    <w:p w:rsidR="00461BC2" w:rsidRDefault="00461BC2" w:rsidP="00461BC2">
      <w:pPr>
        <w:pStyle w:val="Default"/>
        <w:ind w:firstLine="708"/>
        <w:jc w:val="both"/>
        <w:rPr>
          <w:sz w:val="23"/>
          <w:szCs w:val="23"/>
        </w:rPr>
      </w:pPr>
      <w:r>
        <w:rPr>
          <w:sz w:val="23"/>
          <w:szCs w:val="23"/>
        </w:rPr>
        <w:t>Cumplir con el presente procedimiento</w:t>
      </w:r>
      <w:r w:rsidR="0039737D">
        <w:rPr>
          <w:sz w:val="23"/>
          <w:szCs w:val="23"/>
        </w:rPr>
        <w:t>.</w:t>
      </w:r>
      <w:r>
        <w:rPr>
          <w:sz w:val="23"/>
          <w:szCs w:val="23"/>
        </w:rPr>
        <w:t xml:space="preserve"> </w:t>
      </w:r>
    </w:p>
    <w:p w:rsidR="00461BC2" w:rsidRDefault="00461BC2" w:rsidP="00461BC2">
      <w:pPr>
        <w:pStyle w:val="Default"/>
        <w:jc w:val="both"/>
        <w:rPr>
          <w:sz w:val="23"/>
          <w:szCs w:val="23"/>
        </w:rPr>
      </w:pPr>
    </w:p>
    <w:p w:rsidR="00461BC2" w:rsidRDefault="00461BC2" w:rsidP="00461BC2">
      <w:pPr>
        <w:pStyle w:val="Default"/>
        <w:numPr>
          <w:ilvl w:val="0"/>
          <w:numId w:val="6"/>
        </w:numPr>
        <w:jc w:val="both"/>
        <w:rPr>
          <w:sz w:val="23"/>
          <w:szCs w:val="23"/>
        </w:rPr>
      </w:pPr>
      <w:r>
        <w:rPr>
          <w:b/>
          <w:bCs/>
          <w:sz w:val="23"/>
          <w:szCs w:val="23"/>
        </w:rPr>
        <w:t xml:space="preserve">DEFINICION Y ABREVIATURAS </w:t>
      </w:r>
    </w:p>
    <w:p w:rsidR="00461BC2" w:rsidRDefault="00461BC2" w:rsidP="00461BC2">
      <w:pPr>
        <w:pStyle w:val="Default"/>
        <w:jc w:val="both"/>
        <w:rPr>
          <w:sz w:val="23"/>
          <w:szCs w:val="23"/>
        </w:rPr>
      </w:pPr>
    </w:p>
    <w:p w:rsidR="00461BC2" w:rsidRDefault="00461BC2" w:rsidP="00461BC2">
      <w:pPr>
        <w:pStyle w:val="Default"/>
        <w:numPr>
          <w:ilvl w:val="1"/>
          <w:numId w:val="6"/>
        </w:numPr>
        <w:jc w:val="both"/>
        <w:rPr>
          <w:sz w:val="23"/>
          <w:szCs w:val="23"/>
        </w:rPr>
      </w:pPr>
      <w:r>
        <w:rPr>
          <w:b/>
          <w:bCs/>
          <w:sz w:val="23"/>
          <w:szCs w:val="23"/>
        </w:rPr>
        <w:t xml:space="preserve">Simulacro: </w:t>
      </w:r>
      <w:r>
        <w:rPr>
          <w:sz w:val="23"/>
          <w:szCs w:val="23"/>
        </w:rPr>
        <w:t xml:space="preserve">a los efectos del presente procedimiento se definirá al simulacro como “la representación, lo más próximo a la realidad, en escenarios controlados, de una situación de emergencia. </w:t>
      </w:r>
    </w:p>
    <w:p w:rsidR="00461BC2" w:rsidRDefault="00461BC2" w:rsidP="00461BC2">
      <w:pPr>
        <w:pStyle w:val="Default"/>
        <w:ind w:left="1440"/>
        <w:jc w:val="both"/>
        <w:rPr>
          <w:sz w:val="23"/>
          <w:szCs w:val="23"/>
        </w:rPr>
      </w:pPr>
    </w:p>
    <w:p w:rsidR="00461BC2" w:rsidRDefault="00461BC2" w:rsidP="00461BC2">
      <w:pPr>
        <w:pStyle w:val="Default"/>
        <w:numPr>
          <w:ilvl w:val="0"/>
          <w:numId w:val="6"/>
        </w:numPr>
        <w:jc w:val="both"/>
        <w:rPr>
          <w:sz w:val="23"/>
          <w:szCs w:val="23"/>
        </w:rPr>
      </w:pPr>
      <w:r>
        <w:rPr>
          <w:b/>
          <w:bCs/>
          <w:sz w:val="23"/>
          <w:szCs w:val="23"/>
        </w:rPr>
        <w:t xml:space="preserve">DOCUMENTO DE REFERENCIAS: </w:t>
      </w:r>
    </w:p>
    <w:p w:rsidR="00461BC2" w:rsidRDefault="00461BC2" w:rsidP="00461BC2">
      <w:pPr>
        <w:pStyle w:val="Default"/>
        <w:jc w:val="both"/>
        <w:rPr>
          <w:sz w:val="23"/>
          <w:szCs w:val="23"/>
        </w:rPr>
      </w:pPr>
    </w:p>
    <w:p w:rsidR="00461BC2" w:rsidRDefault="00461BC2" w:rsidP="00461BC2">
      <w:pPr>
        <w:pStyle w:val="Default"/>
        <w:ind w:firstLine="360"/>
        <w:jc w:val="both"/>
        <w:rPr>
          <w:sz w:val="23"/>
          <w:szCs w:val="23"/>
        </w:rPr>
      </w:pPr>
      <w:r>
        <w:rPr>
          <w:sz w:val="23"/>
          <w:szCs w:val="23"/>
        </w:rPr>
        <w:t xml:space="preserve">Ley 19587, Decreto Reg. 351/79, “Higiene y Seguridad en el Trabajo” </w:t>
      </w:r>
    </w:p>
    <w:p w:rsidR="00461BC2" w:rsidRDefault="00461BC2" w:rsidP="00461BC2">
      <w:pPr>
        <w:pStyle w:val="Default"/>
        <w:ind w:firstLine="360"/>
        <w:rPr>
          <w:sz w:val="23"/>
          <w:szCs w:val="23"/>
        </w:rPr>
      </w:pPr>
    </w:p>
    <w:p w:rsidR="00461BC2" w:rsidRDefault="00461BC2" w:rsidP="00461BC2">
      <w:pPr>
        <w:pStyle w:val="Default"/>
        <w:numPr>
          <w:ilvl w:val="0"/>
          <w:numId w:val="6"/>
        </w:numPr>
        <w:rPr>
          <w:sz w:val="23"/>
          <w:szCs w:val="23"/>
        </w:rPr>
      </w:pPr>
      <w:r>
        <w:rPr>
          <w:b/>
          <w:bCs/>
          <w:sz w:val="23"/>
          <w:szCs w:val="23"/>
        </w:rPr>
        <w:t xml:space="preserve">DESARROLLO </w:t>
      </w:r>
    </w:p>
    <w:p w:rsidR="00461BC2" w:rsidRDefault="00461BC2" w:rsidP="00461BC2">
      <w:pPr>
        <w:pStyle w:val="Default"/>
        <w:rPr>
          <w:sz w:val="23"/>
          <w:szCs w:val="23"/>
        </w:rPr>
      </w:pPr>
    </w:p>
    <w:p w:rsidR="00461BC2" w:rsidRDefault="00461BC2" w:rsidP="00461BC2">
      <w:pPr>
        <w:pStyle w:val="Default"/>
        <w:ind w:firstLine="360"/>
        <w:jc w:val="both"/>
        <w:rPr>
          <w:sz w:val="23"/>
          <w:szCs w:val="23"/>
        </w:rPr>
      </w:pPr>
      <w:r>
        <w:rPr>
          <w:sz w:val="23"/>
          <w:szCs w:val="23"/>
        </w:rPr>
        <w:t xml:space="preserve">El mismo se utilizará para la optimización de tiempos de respuesta, recursos, habilidades y trabajo en equipo. Sirviendo para la detección precoz de debilidades, propias del equipo de intervención, como de los demás participantes del mismo. </w:t>
      </w:r>
    </w:p>
    <w:p w:rsidR="00461BC2" w:rsidRDefault="00461BC2" w:rsidP="00461BC2">
      <w:pPr>
        <w:pStyle w:val="Default"/>
        <w:jc w:val="both"/>
        <w:rPr>
          <w:sz w:val="23"/>
          <w:szCs w:val="23"/>
        </w:rPr>
      </w:pPr>
      <w:r>
        <w:rPr>
          <w:b/>
          <w:bCs/>
          <w:sz w:val="23"/>
          <w:szCs w:val="23"/>
        </w:rPr>
        <w:t xml:space="preserve">Protocolo de simulacro: </w:t>
      </w:r>
      <w:r>
        <w:rPr>
          <w:sz w:val="23"/>
          <w:szCs w:val="23"/>
        </w:rPr>
        <w:t xml:space="preserve">Registro donde se anota el desarrollo (secuencia horaria), identifican fortalezas, debilidades y se establece el accionar sobre las debilidades detectadas. </w:t>
      </w:r>
    </w:p>
    <w:p w:rsidR="00461BC2" w:rsidRDefault="00461BC2" w:rsidP="00461BC2">
      <w:pPr>
        <w:pStyle w:val="Default"/>
        <w:jc w:val="both"/>
        <w:rPr>
          <w:sz w:val="23"/>
          <w:szCs w:val="23"/>
        </w:rPr>
      </w:pPr>
    </w:p>
    <w:p w:rsidR="00461BC2" w:rsidRDefault="00461BC2" w:rsidP="00461BC2">
      <w:pPr>
        <w:pStyle w:val="Default"/>
        <w:numPr>
          <w:ilvl w:val="1"/>
          <w:numId w:val="6"/>
        </w:numPr>
        <w:jc w:val="both"/>
        <w:rPr>
          <w:sz w:val="23"/>
          <w:szCs w:val="23"/>
        </w:rPr>
      </w:pPr>
      <w:r>
        <w:rPr>
          <w:b/>
          <w:bCs/>
          <w:sz w:val="23"/>
          <w:szCs w:val="23"/>
        </w:rPr>
        <w:t xml:space="preserve">PLAN DE SIMULACROS </w:t>
      </w:r>
    </w:p>
    <w:p w:rsidR="00461BC2" w:rsidRDefault="00461BC2" w:rsidP="00461BC2">
      <w:pPr>
        <w:pStyle w:val="Default"/>
        <w:jc w:val="both"/>
        <w:rPr>
          <w:sz w:val="23"/>
          <w:szCs w:val="23"/>
        </w:rPr>
      </w:pPr>
      <w:r>
        <w:rPr>
          <w:sz w:val="23"/>
          <w:szCs w:val="23"/>
        </w:rPr>
        <w:t>El plan de simulacro</w:t>
      </w:r>
      <w:r w:rsidR="0039737D">
        <w:rPr>
          <w:sz w:val="23"/>
          <w:szCs w:val="23"/>
        </w:rPr>
        <w:t>s será establecido por SySO de la FCM</w:t>
      </w:r>
      <w:r>
        <w:rPr>
          <w:sz w:val="23"/>
          <w:szCs w:val="23"/>
        </w:rPr>
        <w:t xml:space="preserve">, éste orientado a los riesgos principales de las distintas operaciones. Este Plan es parte del Programa </w:t>
      </w:r>
      <w:r>
        <w:rPr>
          <w:sz w:val="23"/>
          <w:szCs w:val="23"/>
        </w:rPr>
        <w:lastRenderedPageBreak/>
        <w:t xml:space="preserve">de Actividades de SySO, previsto para el año en curso. Las fechas figuraran como “previstas” indicando el periodo en el cual se prevé realizar; ejecutado el simulacro se indica en la en la zona de “real” el momento en el que efectivamente fue realizado. También se podrán ejecutar simulacros fuera de los programados, los que serán indicados en la zona de “real” solamente. </w:t>
      </w:r>
    </w:p>
    <w:p w:rsidR="00461BC2" w:rsidRDefault="00461BC2" w:rsidP="00461BC2">
      <w:pPr>
        <w:pStyle w:val="Default"/>
        <w:jc w:val="both"/>
        <w:rPr>
          <w:sz w:val="23"/>
          <w:szCs w:val="23"/>
        </w:rPr>
      </w:pPr>
      <w:r>
        <w:rPr>
          <w:sz w:val="23"/>
          <w:szCs w:val="23"/>
        </w:rPr>
        <w:t xml:space="preserve">El plan anual de simulacros deberá prever situaciones ambientales (involucren sustancias químicas peligrosas – SQP) que involucren lesiones a personas y/o equipos. </w:t>
      </w:r>
    </w:p>
    <w:p w:rsidR="00461BC2" w:rsidRDefault="00461BC2" w:rsidP="00461BC2">
      <w:pPr>
        <w:pStyle w:val="Default"/>
        <w:jc w:val="both"/>
        <w:rPr>
          <w:sz w:val="23"/>
          <w:szCs w:val="23"/>
        </w:rPr>
      </w:pPr>
    </w:p>
    <w:p w:rsidR="00461BC2" w:rsidRDefault="00461BC2" w:rsidP="00461BC2">
      <w:pPr>
        <w:pStyle w:val="Default"/>
        <w:numPr>
          <w:ilvl w:val="1"/>
          <w:numId w:val="6"/>
        </w:numPr>
        <w:jc w:val="both"/>
        <w:rPr>
          <w:sz w:val="23"/>
          <w:szCs w:val="23"/>
        </w:rPr>
      </w:pPr>
      <w:r>
        <w:rPr>
          <w:b/>
          <w:bCs/>
          <w:sz w:val="23"/>
          <w:szCs w:val="23"/>
        </w:rPr>
        <w:t xml:space="preserve">PROCEDIMIENTO </w:t>
      </w:r>
    </w:p>
    <w:p w:rsidR="00461BC2" w:rsidRDefault="00461BC2" w:rsidP="00461BC2">
      <w:pPr>
        <w:pStyle w:val="Default"/>
        <w:spacing w:after="10"/>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Establecer el escenario y objetivo/ s del simulacro. </w:t>
      </w:r>
    </w:p>
    <w:p w:rsidR="00461BC2" w:rsidRDefault="00461BC2" w:rsidP="00461BC2">
      <w:pPr>
        <w:pStyle w:val="Default"/>
        <w:spacing w:after="10"/>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Establecer roles de veedores (ej. medición de tiempos Anexo l), observaciones de condiciones a ser evaluadas en especia (Anexo ll Guía para observación de simulacros ) y ubicación de los mismos en la escena. </w:t>
      </w:r>
    </w:p>
    <w:p w:rsidR="00461BC2" w:rsidRDefault="00461BC2" w:rsidP="00461BC2">
      <w:pPr>
        <w:pStyle w:val="Default"/>
        <w:spacing w:after="10"/>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Apuntar el desarrollo del simulacro estableciendo la secuencia temporal, se inicia como minuto cero (00:00:00hs). </w:t>
      </w:r>
    </w:p>
    <w:p w:rsidR="00461BC2" w:rsidRDefault="00461BC2" w:rsidP="00461BC2">
      <w:pPr>
        <w:pStyle w:val="Default"/>
        <w:spacing w:after="10"/>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Culminado el simulacro se identifican las fortalezas y debilidades (reunión con los involucrados) guiándonos por la Guía Para Observación De Simulacros (Anexo II) </w:t>
      </w:r>
    </w:p>
    <w:p w:rsidR="00461BC2" w:rsidRDefault="00461BC2" w:rsidP="00461BC2">
      <w:pPr>
        <w:pStyle w:val="Default"/>
        <w:spacing w:after="10"/>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Establecer plan de acción sobre las debilidades identificadas. </w:t>
      </w:r>
    </w:p>
    <w:p w:rsidR="00461BC2" w:rsidRDefault="00461BC2" w:rsidP="00461BC2">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Se debe adjuntar un Registro de Participación de Simulacro (Anexo IV) al protocolo de simulacro (Anexo I) </w:t>
      </w:r>
    </w:p>
    <w:p w:rsidR="00461BC2" w:rsidRDefault="00461BC2" w:rsidP="00461BC2">
      <w:pPr>
        <w:pStyle w:val="Default"/>
        <w:rPr>
          <w:sz w:val="23"/>
          <w:szCs w:val="23"/>
        </w:rPr>
      </w:pPr>
    </w:p>
    <w:p w:rsidR="00461BC2" w:rsidRDefault="00461BC2" w:rsidP="00461BC2">
      <w:pPr>
        <w:pStyle w:val="Default"/>
        <w:numPr>
          <w:ilvl w:val="1"/>
          <w:numId w:val="6"/>
        </w:numPr>
        <w:jc w:val="both"/>
        <w:rPr>
          <w:sz w:val="23"/>
          <w:szCs w:val="23"/>
        </w:rPr>
      </w:pPr>
      <w:r>
        <w:rPr>
          <w:b/>
          <w:bCs/>
          <w:sz w:val="23"/>
          <w:szCs w:val="23"/>
        </w:rPr>
        <w:t xml:space="preserve">PROTOCOLO DE SIMULACRO </w:t>
      </w:r>
    </w:p>
    <w:p w:rsidR="00461BC2" w:rsidRDefault="00461BC2" w:rsidP="00461BC2">
      <w:pPr>
        <w:pStyle w:val="Default"/>
        <w:spacing w:after="10"/>
        <w:jc w:val="both"/>
        <w:rPr>
          <w:sz w:val="23"/>
          <w:szCs w:val="23"/>
        </w:rPr>
      </w:pPr>
      <w:r>
        <w:rPr>
          <w:sz w:val="23"/>
          <w:szCs w:val="23"/>
        </w:rPr>
        <w:t xml:space="preserve">El protocolo de simulacros está provisto con una </w:t>
      </w:r>
      <w:r w:rsidRPr="003079D0">
        <w:rPr>
          <w:sz w:val="23"/>
          <w:szCs w:val="23"/>
        </w:rPr>
        <w:t>“guía para observación de simulacros”</w:t>
      </w:r>
      <w:r>
        <w:rPr>
          <w:sz w:val="23"/>
          <w:szCs w:val="23"/>
        </w:rPr>
        <w:t>; la cual se utiliza para mantener una estructura de seguimiento, en una secuencia lógica de los acontecimientos que se esperan ver. La misma es dinámica, la cual permite incorporar puntos a observar, y retirar aquellos que no aplican a la intervención planificada.</w:t>
      </w:r>
    </w:p>
    <w:p w:rsidR="00461BC2" w:rsidRDefault="00461BC2" w:rsidP="00461BC2">
      <w:pPr>
        <w:pStyle w:val="Default"/>
        <w:jc w:val="both"/>
        <w:rPr>
          <w:sz w:val="23"/>
          <w:szCs w:val="23"/>
        </w:rPr>
      </w:pPr>
      <w:r>
        <w:rPr>
          <w:sz w:val="23"/>
          <w:szCs w:val="23"/>
        </w:rPr>
        <w:t xml:space="preserve">Deberán quedar, en el mismo, la mayor cantidad de datos relevantes que sirvan para tomar las acciones que sean necesarias para corregir las desviaciones; teniendo como premisa que </w:t>
      </w:r>
      <w:r>
        <w:rPr>
          <w:b/>
          <w:bCs/>
          <w:i/>
          <w:iCs/>
          <w:sz w:val="23"/>
          <w:szCs w:val="23"/>
        </w:rPr>
        <w:t>“el simulacro es una oportunidad de aprendizaje, que no debe ser desperdiciada”</w:t>
      </w:r>
      <w:r>
        <w:rPr>
          <w:sz w:val="23"/>
          <w:szCs w:val="23"/>
        </w:rPr>
        <w:t xml:space="preserve">. </w:t>
      </w:r>
    </w:p>
    <w:p w:rsidR="00461BC2" w:rsidRDefault="00482B78" w:rsidP="00461BC2">
      <w:pPr>
        <w:pStyle w:val="Default"/>
        <w:jc w:val="both"/>
        <w:rPr>
          <w:sz w:val="23"/>
          <w:szCs w:val="23"/>
        </w:rPr>
      </w:pPr>
      <w:r>
        <w:rPr>
          <w:sz w:val="23"/>
          <w:szCs w:val="23"/>
        </w:rPr>
        <w:t>El Área de SYSO de la FCM</w:t>
      </w:r>
      <w:r w:rsidR="00461BC2">
        <w:rPr>
          <w:sz w:val="23"/>
          <w:szCs w:val="23"/>
        </w:rPr>
        <w:t xml:space="preserve"> deberá realizar un seguimiento de las debilidades detectadas en el protocolo de simulacros. </w:t>
      </w:r>
    </w:p>
    <w:p w:rsidR="00461BC2" w:rsidRDefault="00461BC2" w:rsidP="00461BC2">
      <w:pPr>
        <w:pStyle w:val="Default"/>
        <w:jc w:val="both"/>
        <w:rPr>
          <w:sz w:val="23"/>
          <w:szCs w:val="23"/>
        </w:rPr>
      </w:pPr>
    </w:p>
    <w:p w:rsidR="00461BC2" w:rsidRDefault="00461BC2" w:rsidP="00461BC2">
      <w:pPr>
        <w:pStyle w:val="Default"/>
        <w:numPr>
          <w:ilvl w:val="1"/>
          <w:numId w:val="6"/>
        </w:numPr>
        <w:jc w:val="both"/>
        <w:rPr>
          <w:sz w:val="23"/>
          <w:szCs w:val="23"/>
        </w:rPr>
      </w:pPr>
      <w:r>
        <w:rPr>
          <w:b/>
          <w:bCs/>
          <w:sz w:val="23"/>
          <w:szCs w:val="23"/>
        </w:rPr>
        <w:t xml:space="preserve">GUÍA PARA OBSERVACIÓN DE SIMULACROS </w:t>
      </w:r>
    </w:p>
    <w:p w:rsidR="00461BC2" w:rsidRDefault="00461BC2" w:rsidP="00461BC2">
      <w:pPr>
        <w:pStyle w:val="Default"/>
        <w:jc w:val="both"/>
        <w:rPr>
          <w:sz w:val="23"/>
          <w:szCs w:val="23"/>
        </w:rPr>
      </w:pPr>
      <w:r>
        <w:rPr>
          <w:sz w:val="23"/>
          <w:szCs w:val="23"/>
        </w:rPr>
        <w:t>La guía de observación (anexo II) es un ayuda para los veedores del simulacro, los cuales remarcaran los puntos más importantes que tenemos que tener en cuenta al momento de realizar la evaluación del desarrollo del simulacro</w:t>
      </w:r>
    </w:p>
    <w:p w:rsidR="00461BC2" w:rsidRDefault="00461BC2" w:rsidP="00461BC2">
      <w:pPr>
        <w:pStyle w:val="Default"/>
        <w:rPr>
          <w:sz w:val="23"/>
          <w:szCs w:val="23"/>
        </w:rPr>
      </w:pPr>
      <w:r>
        <w:rPr>
          <w:sz w:val="23"/>
          <w:szCs w:val="23"/>
        </w:rPr>
        <w:t xml:space="preserve"> </w:t>
      </w:r>
    </w:p>
    <w:p w:rsidR="00461BC2" w:rsidRDefault="00461BC2" w:rsidP="00461BC2">
      <w:pPr>
        <w:pStyle w:val="Default"/>
        <w:numPr>
          <w:ilvl w:val="1"/>
          <w:numId w:val="6"/>
        </w:numPr>
        <w:jc w:val="both"/>
        <w:rPr>
          <w:sz w:val="23"/>
          <w:szCs w:val="23"/>
        </w:rPr>
      </w:pPr>
      <w:r>
        <w:rPr>
          <w:b/>
          <w:bCs/>
          <w:sz w:val="23"/>
          <w:szCs w:val="23"/>
        </w:rPr>
        <w:t xml:space="preserve">COMUNICACIÓN FORMAL </w:t>
      </w:r>
    </w:p>
    <w:p w:rsidR="00461BC2" w:rsidRPr="00F424E0" w:rsidRDefault="00F424E0" w:rsidP="00461BC2">
      <w:pPr>
        <w:pStyle w:val="Default"/>
        <w:rPr>
          <w:sz w:val="23"/>
          <w:szCs w:val="23"/>
        </w:rPr>
      </w:pPr>
      <w:r w:rsidRPr="00F424E0">
        <w:rPr>
          <w:sz w:val="23"/>
          <w:szCs w:val="23"/>
        </w:rPr>
        <w:t>Con un mínimo de 72 h</w:t>
      </w:r>
      <w:r w:rsidRPr="00F424E0">
        <w:rPr>
          <w:sz w:val="23"/>
          <w:szCs w:val="23"/>
        </w:rPr>
        <w:t>s, se informará sobre la realización del simulacro y los sectores que participarán y se repetirá el aviso el día anterior.</w:t>
      </w:r>
    </w:p>
    <w:p w:rsidR="00F424E0" w:rsidRDefault="00F424E0" w:rsidP="00461BC2">
      <w:pPr>
        <w:pStyle w:val="Default"/>
        <w:rPr>
          <w:b/>
          <w:bCs/>
          <w:sz w:val="23"/>
          <w:szCs w:val="23"/>
        </w:rPr>
      </w:pPr>
    </w:p>
    <w:p w:rsidR="00461BC2" w:rsidRDefault="00461BC2" w:rsidP="00461BC2">
      <w:pPr>
        <w:pStyle w:val="Default"/>
        <w:numPr>
          <w:ilvl w:val="1"/>
          <w:numId w:val="6"/>
        </w:numPr>
        <w:jc w:val="both"/>
        <w:rPr>
          <w:sz w:val="23"/>
          <w:szCs w:val="23"/>
        </w:rPr>
      </w:pPr>
      <w:r>
        <w:rPr>
          <w:b/>
          <w:bCs/>
          <w:sz w:val="23"/>
          <w:szCs w:val="23"/>
        </w:rPr>
        <w:t xml:space="preserve">PARTICIPACION </w:t>
      </w:r>
    </w:p>
    <w:p w:rsidR="00461BC2" w:rsidRDefault="00461BC2" w:rsidP="00461BC2">
      <w:pPr>
        <w:pStyle w:val="Default"/>
        <w:rPr>
          <w:sz w:val="23"/>
          <w:szCs w:val="23"/>
        </w:rPr>
      </w:pPr>
      <w:r>
        <w:rPr>
          <w:sz w:val="23"/>
          <w:szCs w:val="23"/>
        </w:rPr>
        <w:lastRenderedPageBreak/>
        <w:t>Se deberá dejar registro del personal que participa del simulacro en e</w:t>
      </w:r>
      <w:r>
        <w:rPr>
          <w:b/>
          <w:bCs/>
          <w:sz w:val="23"/>
          <w:szCs w:val="23"/>
        </w:rPr>
        <w:t xml:space="preserve">l </w:t>
      </w:r>
      <w:r>
        <w:rPr>
          <w:sz w:val="23"/>
          <w:szCs w:val="23"/>
        </w:rPr>
        <w:t xml:space="preserve">Anexo IV Registro De Participación De Simulacros. </w:t>
      </w:r>
    </w:p>
    <w:p w:rsidR="00461BC2" w:rsidRDefault="00461BC2" w:rsidP="00461BC2">
      <w:pPr>
        <w:pStyle w:val="Default"/>
        <w:rPr>
          <w:b/>
          <w:bCs/>
          <w:sz w:val="23"/>
          <w:szCs w:val="23"/>
        </w:rPr>
      </w:pPr>
    </w:p>
    <w:p w:rsidR="00461BC2" w:rsidRPr="00F424E0" w:rsidRDefault="00461BC2" w:rsidP="00461BC2">
      <w:pPr>
        <w:pStyle w:val="Default"/>
        <w:numPr>
          <w:ilvl w:val="1"/>
          <w:numId w:val="6"/>
        </w:numPr>
        <w:jc w:val="both"/>
        <w:rPr>
          <w:sz w:val="23"/>
          <w:szCs w:val="23"/>
        </w:rPr>
      </w:pPr>
      <w:r>
        <w:rPr>
          <w:b/>
          <w:bCs/>
          <w:sz w:val="23"/>
          <w:szCs w:val="23"/>
        </w:rPr>
        <w:t xml:space="preserve">INFORME. </w:t>
      </w:r>
    </w:p>
    <w:p w:rsidR="00F424E0" w:rsidRDefault="00F424E0" w:rsidP="00F424E0">
      <w:pPr>
        <w:pStyle w:val="Default"/>
        <w:jc w:val="both"/>
        <w:rPr>
          <w:sz w:val="23"/>
          <w:szCs w:val="23"/>
        </w:rPr>
      </w:pPr>
      <w:r>
        <w:t>Se deberá entregar con un máximo de 72 horas de ocurrido el simulacro el informe de las debilidades, fortalezas y las acciones correctivas a las autoridades de la FCM y a la Dirección de Higiene y Seguridad de la UNCuyo.</w:t>
      </w:r>
    </w:p>
    <w:p w:rsidR="00461BC2" w:rsidRDefault="00461BC2" w:rsidP="00461BC2">
      <w:pPr>
        <w:pStyle w:val="Default"/>
        <w:rPr>
          <w:b/>
          <w:bCs/>
          <w:sz w:val="23"/>
          <w:szCs w:val="23"/>
        </w:rPr>
      </w:pPr>
      <w:bookmarkStart w:id="0" w:name="_GoBack"/>
      <w:bookmarkEnd w:id="0"/>
    </w:p>
    <w:p w:rsidR="00461BC2" w:rsidRDefault="00461BC2" w:rsidP="00461BC2">
      <w:pPr>
        <w:pStyle w:val="Default"/>
        <w:rPr>
          <w:b/>
          <w:bCs/>
          <w:sz w:val="23"/>
          <w:szCs w:val="23"/>
        </w:rPr>
      </w:pPr>
    </w:p>
    <w:p w:rsidR="00461BC2" w:rsidRDefault="00461BC2" w:rsidP="00461BC2">
      <w:pPr>
        <w:pStyle w:val="Default"/>
        <w:numPr>
          <w:ilvl w:val="0"/>
          <w:numId w:val="6"/>
        </w:numPr>
        <w:rPr>
          <w:sz w:val="23"/>
          <w:szCs w:val="23"/>
        </w:rPr>
      </w:pPr>
      <w:r>
        <w:rPr>
          <w:b/>
          <w:bCs/>
          <w:sz w:val="23"/>
          <w:szCs w:val="23"/>
        </w:rPr>
        <w:t xml:space="preserve">ANEXOS </w:t>
      </w:r>
    </w:p>
    <w:p w:rsidR="00461BC2" w:rsidRDefault="00461BC2" w:rsidP="00461BC2">
      <w:pPr>
        <w:pStyle w:val="Default"/>
        <w:rPr>
          <w:sz w:val="23"/>
          <w:szCs w:val="23"/>
        </w:rPr>
      </w:pPr>
      <w:r>
        <w:rPr>
          <w:sz w:val="23"/>
          <w:szCs w:val="23"/>
        </w:rPr>
        <w:t xml:space="preserve">Anexo I: Formato “Protocolo de Simulacro”. </w:t>
      </w:r>
    </w:p>
    <w:p w:rsidR="00461BC2" w:rsidRDefault="00461BC2" w:rsidP="00461BC2">
      <w:pPr>
        <w:pStyle w:val="Default"/>
        <w:rPr>
          <w:sz w:val="23"/>
          <w:szCs w:val="23"/>
        </w:rPr>
      </w:pPr>
      <w:r>
        <w:rPr>
          <w:sz w:val="23"/>
          <w:szCs w:val="23"/>
        </w:rPr>
        <w:t xml:space="preserve">Anexo II: Formato “Guía Para Observación De Simulacros” </w:t>
      </w:r>
    </w:p>
    <w:p w:rsidR="00461BC2" w:rsidRDefault="00461BC2" w:rsidP="00461BC2">
      <w:pPr>
        <w:pStyle w:val="Default"/>
        <w:rPr>
          <w:sz w:val="23"/>
          <w:szCs w:val="23"/>
        </w:rPr>
      </w:pPr>
      <w:r>
        <w:rPr>
          <w:sz w:val="23"/>
          <w:szCs w:val="23"/>
        </w:rPr>
        <w:t xml:space="preserve">Anexo III: Formato “Plan de anual de simulacros” </w:t>
      </w:r>
    </w:p>
    <w:p w:rsidR="00461BC2" w:rsidRPr="00971C90" w:rsidRDefault="00461BC2" w:rsidP="00461BC2">
      <w:pPr>
        <w:pStyle w:val="Default"/>
        <w:rPr>
          <w:sz w:val="23"/>
          <w:szCs w:val="23"/>
        </w:rPr>
      </w:pPr>
      <w:r>
        <w:rPr>
          <w:sz w:val="23"/>
          <w:szCs w:val="23"/>
        </w:rPr>
        <w:t>Anexo IV: Formato “Registro De Participación De Simulacros”.</w:t>
      </w:r>
    </w:p>
    <w:p w:rsidR="0053758E" w:rsidRDefault="0053758E" w:rsidP="0053758E">
      <w:pPr>
        <w:rPr>
          <w:sz w:val="28"/>
          <w:szCs w:val="28"/>
        </w:rPr>
      </w:pPr>
    </w:p>
    <w:p w:rsidR="00482B78" w:rsidRDefault="00482B78" w:rsidP="0053758E">
      <w:pPr>
        <w:rPr>
          <w:sz w:val="28"/>
          <w:szCs w:val="28"/>
        </w:rPr>
      </w:pPr>
    </w:p>
    <w:p w:rsidR="00482B78" w:rsidRPr="00D43D96" w:rsidRDefault="007C1EDE" w:rsidP="0053758E">
      <w:pPr>
        <w:rPr>
          <w:sz w:val="28"/>
          <w:szCs w:val="28"/>
        </w:rPr>
      </w:pPr>
      <w:r>
        <w:rPr>
          <w:sz w:val="28"/>
          <w:szCs w:val="28"/>
        </w:rPr>
        <w:t xml:space="preserve">          </w:t>
      </w:r>
      <w:bookmarkStart w:id="1" w:name="_MON_1492798574"/>
      <w:bookmarkEnd w:id="1"/>
      <w:r w:rsidR="009926C5" w:rsidRPr="00CD06FF">
        <w:rPr>
          <w:sz w:val="28"/>
          <w:szCs w:val="28"/>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7" o:title=""/>
          </v:shape>
          <o:OLEObject Type="Embed" ProgID="Word.Document.12" ShapeID="_x0000_i1025" DrawAspect="Icon" ObjectID="_1554884267" r:id="rId8">
            <o:FieldCodes>\s</o:FieldCodes>
          </o:OLEObject>
        </w:object>
      </w:r>
      <w:bookmarkStart w:id="2" w:name="_MON_1492798601"/>
      <w:bookmarkEnd w:id="2"/>
      <w:r w:rsidR="009926C5" w:rsidRPr="00CD06FF">
        <w:rPr>
          <w:sz w:val="28"/>
          <w:szCs w:val="28"/>
        </w:rPr>
        <w:object w:dxaOrig="1551" w:dyaOrig="1004">
          <v:shape id="_x0000_i1026" type="#_x0000_t75" style="width:77.25pt;height:50.25pt" o:ole="">
            <v:imagedata r:id="rId9" o:title=""/>
          </v:shape>
          <o:OLEObject Type="Embed" ProgID="Word.Document.12" ShapeID="_x0000_i1026" DrawAspect="Icon" ObjectID="_1554884268" r:id="rId10">
            <o:FieldCodes>\s</o:FieldCodes>
          </o:OLEObject>
        </w:object>
      </w:r>
      <w:bookmarkStart w:id="3" w:name="_MON_1492798666"/>
      <w:bookmarkEnd w:id="3"/>
      <w:r w:rsidR="009926C5" w:rsidRPr="00CD06FF">
        <w:rPr>
          <w:sz w:val="28"/>
          <w:szCs w:val="28"/>
        </w:rPr>
        <w:object w:dxaOrig="1551" w:dyaOrig="1004">
          <v:shape id="_x0000_i1027" type="#_x0000_t75" style="width:77.25pt;height:50.25pt" o:ole="">
            <v:imagedata r:id="rId11" o:title=""/>
          </v:shape>
          <o:OLEObject Type="Embed" ProgID="Word.Document.12" ShapeID="_x0000_i1027" DrawAspect="Icon" ObjectID="_1554884269" r:id="rId12">
            <o:FieldCodes>\s</o:FieldCodes>
          </o:OLEObject>
        </w:object>
      </w:r>
      <w:bookmarkStart w:id="4" w:name="_MON_1492798699"/>
      <w:bookmarkEnd w:id="4"/>
      <w:r w:rsidR="009926C5" w:rsidRPr="00CD06FF">
        <w:rPr>
          <w:sz w:val="28"/>
          <w:szCs w:val="28"/>
        </w:rPr>
        <w:object w:dxaOrig="1551" w:dyaOrig="1004">
          <v:shape id="_x0000_i1028" type="#_x0000_t75" style="width:77.25pt;height:50.25pt" o:ole="">
            <v:imagedata r:id="rId13" o:title=""/>
          </v:shape>
          <o:OLEObject Type="Embed" ProgID="Word.Document.12" ShapeID="_x0000_i1028" DrawAspect="Icon" ObjectID="_1554884270" r:id="rId14">
            <o:FieldCodes>\s</o:FieldCodes>
          </o:OLEObject>
        </w:object>
      </w:r>
    </w:p>
    <w:sectPr w:rsidR="00482B78" w:rsidRPr="00D43D96" w:rsidSect="00E96DF7">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45A" w:rsidRDefault="002C445A" w:rsidP="00675D9E">
      <w:pPr>
        <w:spacing w:after="0" w:line="240" w:lineRule="auto"/>
      </w:pPr>
      <w:r>
        <w:separator/>
      </w:r>
    </w:p>
  </w:endnote>
  <w:endnote w:type="continuationSeparator" w:id="0">
    <w:p w:rsidR="002C445A" w:rsidRDefault="002C445A" w:rsidP="0067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B5" w:rsidRDefault="006054B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3"/>
      <w:gridCol w:w="3169"/>
      <w:gridCol w:w="2482"/>
    </w:tblGrid>
    <w:tr w:rsidR="00675D9E" w:rsidTr="00CD267A">
      <w:trPr>
        <w:trHeight w:val="536"/>
      </w:trPr>
      <w:tc>
        <w:tcPr>
          <w:tcW w:w="3433" w:type="dxa"/>
          <w:tcBorders>
            <w:top w:val="single" w:sz="8" w:space="0" w:color="auto"/>
            <w:left w:val="single" w:sz="8" w:space="0" w:color="auto"/>
            <w:bottom w:val="single" w:sz="8" w:space="0" w:color="auto"/>
            <w:right w:val="single" w:sz="8" w:space="0" w:color="auto"/>
          </w:tcBorders>
        </w:tcPr>
        <w:p w:rsidR="00675D9E" w:rsidRDefault="00675D9E" w:rsidP="00CD267A">
          <w:pPr>
            <w:pStyle w:val="Piedepgina"/>
            <w:rPr>
              <w:rFonts w:ascii="Arial" w:hAnsi="Arial" w:cs="Arial"/>
              <w:sz w:val="20"/>
            </w:rPr>
          </w:pPr>
        </w:p>
      </w:tc>
      <w:tc>
        <w:tcPr>
          <w:tcW w:w="3534" w:type="dxa"/>
          <w:tcBorders>
            <w:top w:val="single" w:sz="8" w:space="0" w:color="auto"/>
            <w:left w:val="single" w:sz="8" w:space="0" w:color="auto"/>
            <w:bottom w:val="single" w:sz="8" w:space="0" w:color="auto"/>
            <w:right w:val="single" w:sz="8" w:space="0" w:color="auto"/>
          </w:tcBorders>
        </w:tcPr>
        <w:p w:rsidR="00675D9E" w:rsidRDefault="00675D9E" w:rsidP="00CD267A">
          <w:pPr>
            <w:pStyle w:val="Piedepgina"/>
            <w:rPr>
              <w:rFonts w:ascii="Arial" w:hAnsi="Arial" w:cs="Arial"/>
              <w:noProof/>
              <w:sz w:val="20"/>
            </w:rPr>
          </w:pPr>
          <w:r>
            <w:rPr>
              <w:rFonts w:ascii="Arial" w:hAnsi="Arial" w:cs="Arial"/>
              <w:noProof/>
              <w:sz w:val="20"/>
            </w:rPr>
            <w:t>Revisó:</w:t>
          </w:r>
        </w:p>
      </w:tc>
      <w:tc>
        <w:tcPr>
          <w:tcW w:w="2736" w:type="dxa"/>
          <w:tcBorders>
            <w:top w:val="single" w:sz="8" w:space="0" w:color="auto"/>
            <w:left w:val="single" w:sz="8" w:space="0" w:color="auto"/>
            <w:bottom w:val="single" w:sz="8" w:space="0" w:color="auto"/>
            <w:right w:val="single" w:sz="8" w:space="0" w:color="auto"/>
          </w:tcBorders>
        </w:tcPr>
        <w:p w:rsidR="00675D9E" w:rsidRDefault="00675D9E" w:rsidP="00CD267A">
          <w:pPr>
            <w:pStyle w:val="Piedepgina"/>
            <w:rPr>
              <w:rFonts w:ascii="Arial" w:hAnsi="Arial" w:cs="Arial"/>
              <w:noProof/>
              <w:sz w:val="20"/>
            </w:rPr>
          </w:pPr>
          <w:r>
            <w:rPr>
              <w:rFonts w:ascii="Arial" w:hAnsi="Arial" w:cs="Arial"/>
              <w:sz w:val="20"/>
            </w:rPr>
            <w:t>Aprobó:</w:t>
          </w:r>
        </w:p>
      </w:tc>
    </w:tr>
    <w:tr w:rsidR="00675D9E" w:rsidTr="00CD267A">
      <w:trPr>
        <w:cantSplit/>
      </w:trPr>
      <w:tc>
        <w:tcPr>
          <w:tcW w:w="9703" w:type="dxa"/>
          <w:gridSpan w:val="3"/>
          <w:tcBorders>
            <w:top w:val="single" w:sz="8" w:space="0" w:color="auto"/>
            <w:left w:val="nil"/>
            <w:bottom w:val="nil"/>
            <w:right w:val="nil"/>
          </w:tcBorders>
          <w:vAlign w:val="center"/>
        </w:tcPr>
        <w:p w:rsidR="00675D9E" w:rsidRDefault="00675D9E" w:rsidP="00CD267A">
          <w:pPr>
            <w:pStyle w:val="Encabezado"/>
            <w:jc w:val="center"/>
            <w:rPr>
              <w:rFonts w:ascii="Arial" w:hAnsi="Arial" w:cs="Arial"/>
              <w:sz w:val="20"/>
            </w:rPr>
          </w:pPr>
          <w:r>
            <w:rPr>
              <w:rFonts w:ascii="Arial" w:hAnsi="Arial" w:cs="Arial"/>
              <w:sz w:val="20"/>
            </w:rPr>
            <w:t>Las copias impresas de este procedimiento son COPIA NO CONTROLADA del mismo salvo que posean el sello colocado sobre las mismas</w:t>
          </w:r>
        </w:p>
      </w:tc>
    </w:tr>
  </w:tbl>
  <w:p w:rsidR="00675D9E" w:rsidRDefault="00675D9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B5" w:rsidRDefault="006054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45A" w:rsidRDefault="002C445A" w:rsidP="00675D9E">
      <w:pPr>
        <w:spacing w:after="0" w:line="240" w:lineRule="auto"/>
      </w:pPr>
      <w:r>
        <w:separator/>
      </w:r>
    </w:p>
  </w:footnote>
  <w:footnote w:type="continuationSeparator" w:id="0">
    <w:p w:rsidR="002C445A" w:rsidRDefault="002C445A" w:rsidP="00675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B5" w:rsidRDefault="006054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7"/>
      <w:gridCol w:w="3875"/>
      <w:gridCol w:w="1766"/>
      <w:gridCol w:w="1145"/>
    </w:tblGrid>
    <w:tr w:rsidR="00675D9E" w:rsidTr="00CD267A">
      <w:trPr>
        <w:cantSplit/>
        <w:trHeight w:val="309"/>
      </w:trPr>
      <w:tc>
        <w:tcPr>
          <w:tcW w:w="2787" w:type="dxa"/>
          <w:vMerge w:val="restart"/>
          <w:shd w:val="clear" w:color="auto" w:fill="auto"/>
        </w:tcPr>
        <w:p w:rsidR="00675D9E" w:rsidRDefault="00675D9E" w:rsidP="00CD267A">
          <w:pPr>
            <w:pStyle w:val="Encabezado"/>
            <w:jc w:val="center"/>
            <w:rPr>
              <w:rFonts w:ascii="Arial" w:hAnsi="Arial" w:cs="Arial"/>
              <w:b/>
              <w:bCs/>
              <w:sz w:val="20"/>
              <w:highlight w:val="cyan"/>
            </w:rPr>
          </w:pPr>
          <w:r w:rsidRPr="00AD2150">
            <w:rPr>
              <w:rFonts w:ascii="Arial" w:hAnsi="Arial" w:cs="Arial"/>
              <w:b/>
              <w:bCs/>
              <w:noProof/>
              <w:sz w:val="20"/>
              <w:lang w:val="es-ES" w:eastAsia="es-ES"/>
            </w:rPr>
            <w:drawing>
              <wp:inline distT="0" distB="0" distL="0" distR="0">
                <wp:extent cx="1447800" cy="540000"/>
                <wp:effectExtent l="19050" t="0" r="0" b="0"/>
                <wp:docPr id="7" name="Imagen 3"/>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7800" cy="540000"/>
                        </a:xfrm>
                        <a:prstGeom prst="rect">
                          <a:avLst/>
                        </a:prstGeom>
                      </pic:spPr>
                    </pic:pic>
                  </a:graphicData>
                </a:graphic>
              </wp:inline>
            </w:drawing>
          </w:r>
        </w:p>
      </w:tc>
      <w:tc>
        <w:tcPr>
          <w:tcW w:w="3875" w:type="dxa"/>
          <w:vMerge w:val="restart"/>
          <w:tcBorders>
            <w:top w:val="single" w:sz="4" w:space="0" w:color="auto"/>
            <w:left w:val="single" w:sz="4" w:space="0" w:color="auto"/>
            <w:right w:val="single" w:sz="4" w:space="0" w:color="auto"/>
          </w:tcBorders>
          <w:vAlign w:val="center"/>
        </w:tcPr>
        <w:p w:rsidR="00675D9E" w:rsidRPr="00851CE2" w:rsidRDefault="00675D9E" w:rsidP="00CD267A">
          <w:pPr>
            <w:pStyle w:val="Encabezado"/>
            <w:jc w:val="center"/>
            <w:rPr>
              <w:rFonts w:ascii="Arial" w:hAnsi="Arial" w:cs="Arial"/>
              <w:b/>
              <w:szCs w:val="20"/>
            </w:rPr>
          </w:pPr>
          <w:r>
            <w:rPr>
              <w:rFonts w:ascii="Arial" w:hAnsi="Arial" w:cs="Arial"/>
              <w:b/>
              <w:szCs w:val="20"/>
            </w:rPr>
            <w:t xml:space="preserve">PROGE SySO </w:t>
          </w:r>
          <w:r w:rsidR="009926C5">
            <w:rPr>
              <w:rFonts w:ascii="Arial" w:hAnsi="Arial" w:cs="Arial"/>
              <w:b/>
              <w:szCs w:val="20"/>
            </w:rPr>
            <w:t>010</w:t>
          </w:r>
        </w:p>
        <w:p w:rsidR="00675D9E" w:rsidRDefault="00675D9E" w:rsidP="00675D9E">
          <w:pPr>
            <w:pStyle w:val="Encabezado"/>
            <w:jc w:val="center"/>
            <w:rPr>
              <w:rFonts w:ascii="Arial" w:hAnsi="Arial" w:cs="Arial"/>
              <w:b/>
              <w:bCs/>
              <w:sz w:val="20"/>
            </w:rPr>
          </w:pPr>
          <w:r w:rsidRPr="00851CE2">
            <w:rPr>
              <w:rFonts w:ascii="Arial" w:hAnsi="Arial" w:cs="Arial"/>
              <w:b/>
              <w:szCs w:val="20"/>
            </w:rPr>
            <w:t xml:space="preserve"> </w:t>
          </w:r>
          <w:r w:rsidR="00461BC2">
            <w:rPr>
              <w:rFonts w:ascii="Arial" w:hAnsi="Arial" w:cs="Arial"/>
              <w:b/>
              <w:szCs w:val="20"/>
            </w:rPr>
            <w:t>SIMULACRO DE EVACUACION GENERAL</w:t>
          </w:r>
        </w:p>
      </w:tc>
      <w:tc>
        <w:tcPr>
          <w:tcW w:w="1766" w:type="dxa"/>
          <w:tcBorders>
            <w:top w:val="single" w:sz="4" w:space="0" w:color="auto"/>
            <w:left w:val="single" w:sz="4" w:space="0" w:color="auto"/>
            <w:bottom w:val="single" w:sz="4" w:space="0" w:color="auto"/>
            <w:right w:val="single" w:sz="4" w:space="0" w:color="auto"/>
          </w:tcBorders>
          <w:vAlign w:val="center"/>
        </w:tcPr>
        <w:p w:rsidR="00675D9E" w:rsidRDefault="00675D9E" w:rsidP="00CD267A">
          <w:pPr>
            <w:pStyle w:val="Encabezado"/>
            <w:jc w:val="right"/>
            <w:rPr>
              <w:rFonts w:ascii="Arial" w:hAnsi="Arial" w:cs="Arial"/>
              <w:sz w:val="20"/>
            </w:rPr>
          </w:pPr>
          <w:r>
            <w:rPr>
              <w:rFonts w:ascii="Arial" w:hAnsi="Arial" w:cs="Arial"/>
              <w:sz w:val="16"/>
            </w:rPr>
            <w:t>Revisión:</w:t>
          </w:r>
        </w:p>
      </w:tc>
      <w:tc>
        <w:tcPr>
          <w:tcW w:w="1145" w:type="dxa"/>
          <w:tcBorders>
            <w:top w:val="single" w:sz="4" w:space="0" w:color="auto"/>
            <w:left w:val="single" w:sz="4" w:space="0" w:color="auto"/>
            <w:bottom w:val="single" w:sz="4" w:space="0" w:color="auto"/>
            <w:right w:val="single" w:sz="4" w:space="0" w:color="auto"/>
          </w:tcBorders>
          <w:vAlign w:val="center"/>
        </w:tcPr>
        <w:p w:rsidR="00675D9E" w:rsidRDefault="00675D9E" w:rsidP="00CD267A">
          <w:pPr>
            <w:pStyle w:val="Encabezado"/>
            <w:jc w:val="center"/>
            <w:rPr>
              <w:rFonts w:ascii="Arial" w:hAnsi="Arial" w:cs="Arial"/>
              <w:sz w:val="16"/>
            </w:rPr>
          </w:pPr>
          <w:r>
            <w:rPr>
              <w:rFonts w:ascii="Arial" w:hAnsi="Arial" w:cs="Arial"/>
              <w:sz w:val="16"/>
            </w:rPr>
            <w:t>0</w:t>
          </w:r>
          <w:r w:rsidR="006054B5">
            <w:rPr>
              <w:rFonts w:ascii="Arial" w:hAnsi="Arial" w:cs="Arial"/>
              <w:sz w:val="16"/>
            </w:rPr>
            <w:t>1</w:t>
          </w:r>
        </w:p>
      </w:tc>
    </w:tr>
    <w:tr w:rsidR="00675D9E" w:rsidTr="00CD267A">
      <w:trPr>
        <w:cantSplit/>
        <w:trHeight w:val="305"/>
      </w:trPr>
      <w:tc>
        <w:tcPr>
          <w:tcW w:w="2787" w:type="dxa"/>
          <w:vMerge/>
          <w:shd w:val="clear" w:color="auto" w:fill="auto"/>
        </w:tcPr>
        <w:p w:rsidR="00675D9E" w:rsidRDefault="00675D9E" w:rsidP="00CD267A">
          <w:pPr>
            <w:pStyle w:val="Encabezado"/>
            <w:jc w:val="center"/>
            <w:rPr>
              <w:rFonts w:ascii="Arial" w:hAnsi="Arial" w:cs="Arial"/>
              <w:b/>
              <w:bCs/>
              <w:sz w:val="20"/>
              <w:highlight w:val="cyan"/>
            </w:rPr>
          </w:pPr>
        </w:p>
      </w:tc>
      <w:tc>
        <w:tcPr>
          <w:tcW w:w="3875" w:type="dxa"/>
          <w:vMerge/>
          <w:tcBorders>
            <w:left w:val="single" w:sz="4" w:space="0" w:color="auto"/>
            <w:right w:val="single" w:sz="4" w:space="0" w:color="auto"/>
          </w:tcBorders>
        </w:tcPr>
        <w:p w:rsidR="00675D9E" w:rsidRDefault="00675D9E" w:rsidP="00CD267A">
          <w:pPr>
            <w:pStyle w:val="Encabezado"/>
            <w:jc w:val="center"/>
            <w:rPr>
              <w:rFonts w:ascii="Arial" w:hAnsi="Arial" w:cs="Arial"/>
              <w:b/>
              <w:bCs/>
              <w:sz w:val="20"/>
              <w:highlight w:val="cyan"/>
            </w:rPr>
          </w:pPr>
        </w:p>
      </w:tc>
      <w:tc>
        <w:tcPr>
          <w:tcW w:w="1766" w:type="dxa"/>
          <w:tcBorders>
            <w:top w:val="single" w:sz="4" w:space="0" w:color="auto"/>
            <w:left w:val="single" w:sz="4" w:space="0" w:color="auto"/>
            <w:bottom w:val="single" w:sz="4" w:space="0" w:color="auto"/>
            <w:right w:val="single" w:sz="4" w:space="0" w:color="auto"/>
          </w:tcBorders>
          <w:vAlign w:val="center"/>
        </w:tcPr>
        <w:p w:rsidR="00675D9E" w:rsidRDefault="00675D9E" w:rsidP="00CD267A">
          <w:pPr>
            <w:pStyle w:val="Encabezado"/>
            <w:jc w:val="right"/>
            <w:rPr>
              <w:rFonts w:ascii="Arial" w:hAnsi="Arial" w:cs="Arial"/>
              <w:sz w:val="16"/>
            </w:rPr>
          </w:pPr>
          <w:r>
            <w:rPr>
              <w:rFonts w:ascii="Arial" w:hAnsi="Arial" w:cs="Arial"/>
              <w:sz w:val="16"/>
            </w:rPr>
            <w:t>Vigencia</w:t>
          </w:r>
        </w:p>
      </w:tc>
      <w:tc>
        <w:tcPr>
          <w:tcW w:w="1145" w:type="dxa"/>
          <w:tcBorders>
            <w:top w:val="single" w:sz="4" w:space="0" w:color="auto"/>
            <w:left w:val="single" w:sz="4" w:space="0" w:color="auto"/>
            <w:bottom w:val="single" w:sz="4" w:space="0" w:color="auto"/>
            <w:right w:val="single" w:sz="4" w:space="0" w:color="auto"/>
          </w:tcBorders>
          <w:vAlign w:val="center"/>
        </w:tcPr>
        <w:p w:rsidR="00675D9E" w:rsidRPr="009926C5" w:rsidRDefault="006054B5" w:rsidP="00CD267A">
          <w:pPr>
            <w:pStyle w:val="Encabezado"/>
            <w:jc w:val="center"/>
            <w:rPr>
              <w:rFonts w:ascii="Arial" w:hAnsi="Arial" w:cs="Arial"/>
              <w:sz w:val="16"/>
            </w:rPr>
          </w:pPr>
          <w:r>
            <w:rPr>
              <w:rFonts w:ascii="Arial" w:hAnsi="Arial" w:cs="Arial"/>
              <w:sz w:val="16"/>
            </w:rPr>
            <w:t>04-06-16</w:t>
          </w:r>
        </w:p>
      </w:tc>
    </w:tr>
    <w:tr w:rsidR="00675D9E" w:rsidTr="00CD267A">
      <w:trPr>
        <w:cantSplit/>
        <w:trHeight w:val="350"/>
      </w:trPr>
      <w:tc>
        <w:tcPr>
          <w:tcW w:w="2787" w:type="dxa"/>
          <w:vMerge/>
          <w:shd w:val="clear" w:color="auto" w:fill="auto"/>
        </w:tcPr>
        <w:p w:rsidR="00675D9E" w:rsidRDefault="00675D9E" w:rsidP="00CD267A">
          <w:pPr>
            <w:pStyle w:val="Encabezado"/>
            <w:jc w:val="center"/>
            <w:rPr>
              <w:rFonts w:ascii="Arial" w:hAnsi="Arial" w:cs="Arial"/>
              <w:b/>
              <w:bCs/>
              <w:sz w:val="20"/>
              <w:highlight w:val="cyan"/>
            </w:rPr>
          </w:pPr>
        </w:p>
      </w:tc>
      <w:tc>
        <w:tcPr>
          <w:tcW w:w="3875" w:type="dxa"/>
          <w:vMerge/>
          <w:tcBorders>
            <w:left w:val="single" w:sz="4" w:space="0" w:color="auto"/>
            <w:right w:val="single" w:sz="4" w:space="0" w:color="auto"/>
          </w:tcBorders>
        </w:tcPr>
        <w:p w:rsidR="00675D9E" w:rsidRDefault="00675D9E" w:rsidP="00CD267A">
          <w:pPr>
            <w:pStyle w:val="Encabezado"/>
            <w:jc w:val="center"/>
            <w:rPr>
              <w:rFonts w:ascii="Arial" w:hAnsi="Arial" w:cs="Arial"/>
              <w:b/>
              <w:bCs/>
              <w:sz w:val="20"/>
              <w:highlight w:val="cyan"/>
            </w:rPr>
          </w:pPr>
        </w:p>
      </w:tc>
      <w:tc>
        <w:tcPr>
          <w:tcW w:w="1766" w:type="dxa"/>
          <w:tcBorders>
            <w:top w:val="single" w:sz="4" w:space="0" w:color="auto"/>
            <w:left w:val="single" w:sz="4" w:space="0" w:color="auto"/>
            <w:bottom w:val="single" w:sz="4" w:space="0" w:color="auto"/>
            <w:right w:val="single" w:sz="4" w:space="0" w:color="auto"/>
          </w:tcBorders>
          <w:vAlign w:val="center"/>
        </w:tcPr>
        <w:p w:rsidR="00675D9E" w:rsidRDefault="00675D9E" w:rsidP="00CD267A">
          <w:pPr>
            <w:pStyle w:val="Encabezado"/>
            <w:jc w:val="right"/>
            <w:rPr>
              <w:rFonts w:ascii="Arial" w:hAnsi="Arial" w:cs="Arial"/>
              <w:sz w:val="16"/>
            </w:rPr>
          </w:pPr>
          <w:r>
            <w:rPr>
              <w:rFonts w:ascii="Arial" w:hAnsi="Arial" w:cs="Arial"/>
              <w:sz w:val="16"/>
            </w:rPr>
            <w:t>Próxima  Revisión.</w:t>
          </w:r>
        </w:p>
        <w:p w:rsidR="00675D9E" w:rsidRDefault="00675D9E" w:rsidP="00CD267A">
          <w:pPr>
            <w:pStyle w:val="Encabezado"/>
            <w:jc w:val="right"/>
            <w:rPr>
              <w:rFonts w:ascii="Arial" w:hAnsi="Arial" w:cs="Arial"/>
              <w:sz w:val="8"/>
            </w:rPr>
          </w:pPr>
        </w:p>
      </w:tc>
      <w:tc>
        <w:tcPr>
          <w:tcW w:w="1145" w:type="dxa"/>
          <w:tcBorders>
            <w:top w:val="single" w:sz="4" w:space="0" w:color="auto"/>
            <w:left w:val="single" w:sz="4" w:space="0" w:color="auto"/>
            <w:bottom w:val="single" w:sz="4" w:space="0" w:color="auto"/>
            <w:right w:val="single" w:sz="4" w:space="0" w:color="auto"/>
          </w:tcBorders>
          <w:vAlign w:val="center"/>
        </w:tcPr>
        <w:p w:rsidR="00675D9E" w:rsidRPr="009926C5" w:rsidRDefault="006054B5" w:rsidP="00CD267A">
          <w:pPr>
            <w:pStyle w:val="Encabezado"/>
            <w:jc w:val="center"/>
            <w:rPr>
              <w:rFonts w:ascii="Arial" w:hAnsi="Arial" w:cs="Arial"/>
              <w:sz w:val="16"/>
            </w:rPr>
          </w:pPr>
          <w:r>
            <w:rPr>
              <w:rFonts w:ascii="Arial" w:hAnsi="Arial" w:cs="Arial"/>
              <w:sz w:val="16"/>
            </w:rPr>
            <w:t>04-06-17</w:t>
          </w:r>
        </w:p>
      </w:tc>
    </w:tr>
    <w:tr w:rsidR="00675D9E" w:rsidTr="00CD267A">
      <w:trPr>
        <w:cantSplit/>
        <w:trHeight w:val="260"/>
      </w:trPr>
      <w:tc>
        <w:tcPr>
          <w:tcW w:w="2787" w:type="dxa"/>
          <w:vMerge/>
          <w:shd w:val="clear" w:color="auto" w:fill="auto"/>
        </w:tcPr>
        <w:p w:rsidR="00675D9E" w:rsidRDefault="00675D9E" w:rsidP="00CD267A">
          <w:pPr>
            <w:pStyle w:val="Encabezado"/>
            <w:jc w:val="center"/>
            <w:rPr>
              <w:rFonts w:ascii="Arial" w:hAnsi="Arial" w:cs="Arial"/>
              <w:b/>
              <w:bCs/>
              <w:sz w:val="20"/>
              <w:highlight w:val="cyan"/>
            </w:rPr>
          </w:pPr>
        </w:p>
      </w:tc>
      <w:tc>
        <w:tcPr>
          <w:tcW w:w="3875" w:type="dxa"/>
          <w:vMerge/>
          <w:tcBorders>
            <w:left w:val="single" w:sz="4" w:space="0" w:color="auto"/>
            <w:bottom w:val="single" w:sz="4" w:space="0" w:color="auto"/>
            <w:right w:val="single" w:sz="4" w:space="0" w:color="auto"/>
          </w:tcBorders>
        </w:tcPr>
        <w:p w:rsidR="00675D9E" w:rsidRDefault="00675D9E" w:rsidP="00CD267A">
          <w:pPr>
            <w:pStyle w:val="Encabezado"/>
            <w:jc w:val="center"/>
            <w:rPr>
              <w:rFonts w:ascii="Arial" w:hAnsi="Arial" w:cs="Arial"/>
              <w:b/>
              <w:bCs/>
              <w:sz w:val="20"/>
              <w:highlight w:val="cyan"/>
            </w:rPr>
          </w:pPr>
        </w:p>
      </w:tc>
      <w:tc>
        <w:tcPr>
          <w:tcW w:w="2911" w:type="dxa"/>
          <w:gridSpan w:val="2"/>
          <w:tcBorders>
            <w:top w:val="single" w:sz="4" w:space="0" w:color="auto"/>
            <w:left w:val="single" w:sz="4" w:space="0" w:color="auto"/>
            <w:bottom w:val="single" w:sz="4" w:space="0" w:color="auto"/>
            <w:right w:val="single" w:sz="4" w:space="0" w:color="auto"/>
          </w:tcBorders>
          <w:vAlign w:val="center"/>
        </w:tcPr>
        <w:p w:rsidR="00675D9E" w:rsidRDefault="00675D9E" w:rsidP="00CD267A">
          <w:pPr>
            <w:pStyle w:val="Encabezado"/>
            <w:jc w:val="center"/>
            <w:rPr>
              <w:rFonts w:ascii="Arial" w:hAnsi="Arial" w:cs="Arial"/>
              <w:sz w:val="16"/>
            </w:rPr>
          </w:pPr>
          <w:r>
            <w:rPr>
              <w:rFonts w:ascii="Arial" w:hAnsi="Arial" w:cs="Arial"/>
              <w:sz w:val="16"/>
            </w:rPr>
            <w:t xml:space="preserve">Página </w:t>
          </w:r>
          <w:r w:rsidR="00CD06FF">
            <w:rPr>
              <w:rFonts w:ascii="Arial" w:hAnsi="Arial" w:cs="Arial"/>
              <w:sz w:val="16"/>
            </w:rPr>
            <w:fldChar w:fldCharType="begin"/>
          </w:r>
          <w:r>
            <w:rPr>
              <w:rFonts w:ascii="Arial" w:hAnsi="Arial" w:cs="Arial"/>
              <w:sz w:val="16"/>
            </w:rPr>
            <w:instrText xml:space="preserve"> PAGE </w:instrText>
          </w:r>
          <w:r w:rsidR="00CD06FF">
            <w:rPr>
              <w:rFonts w:ascii="Arial" w:hAnsi="Arial" w:cs="Arial"/>
              <w:sz w:val="16"/>
            </w:rPr>
            <w:fldChar w:fldCharType="separate"/>
          </w:r>
          <w:r w:rsidR="00F424E0">
            <w:rPr>
              <w:rFonts w:ascii="Arial" w:hAnsi="Arial" w:cs="Arial"/>
              <w:noProof/>
              <w:sz w:val="16"/>
            </w:rPr>
            <w:t>4</w:t>
          </w:r>
          <w:r w:rsidR="00CD06FF">
            <w:rPr>
              <w:rFonts w:ascii="Arial" w:hAnsi="Arial" w:cs="Arial"/>
              <w:sz w:val="16"/>
            </w:rPr>
            <w:fldChar w:fldCharType="end"/>
          </w:r>
          <w:r>
            <w:rPr>
              <w:rFonts w:ascii="Arial" w:hAnsi="Arial" w:cs="Arial"/>
              <w:sz w:val="16"/>
            </w:rPr>
            <w:t xml:space="preserve"> de </w:t>
          </w:r>
          <w:r w:rsidR="00CD06FF">
            <w:rPr>
              <w:rFonts w:ascii="Arial" w:hAnsi="Arial" w:cs="Arial"/>
              <w:sz w:val="16"/>
            </w:rPr>
            <w:fldChar w:fldCharType="begin"/>
          </w:r>
          <w:r>
            <w:rPr>
              <w:rFonts w:ascii="Arial" w:hAnsi="Arial" w:cs="Arial"/>
              <w:sz w:val="16"/>
            </w:rPr>
            <w:instrText xml:space="preserve"> NUMPAGES </w:instrText>
          </w:r>
          <w:r w:rsidR="00CD06FF">
            <w:rPr>
              <w:rFonts w:ascii="Arial" w:hAnsi="Arial" w:cs="Arial"/>
              <w:sz w:val="16"/>
            </w:rPr>
            <w:fldChar w:fldCharType="separate"/>
          </w:r>
          <w:r w:rsidR="00F424E0">
            <w:rPr>
              <w:rFonts w:ascii="Arial" w:hAnsi="Arial" w:cs="Arial"/>
              <w:noProof/>
              <w:sz w:val="16"/>
            </w:rPr>
            <w:t>4</w:t>
          </w:r>
          <w:r w:rsidR="00CD06FF">
            <w:rPr>
              <w:rFonts w:ascii="Arial" w:hAnsi="Arial" w:cs="Arial"/>
              <w:sz w:val="16"/>
            </w:rPr>
            <w:fldChar w:fldCharType="end"/>
          </w:r>
        </w:p>
      </w:tc>
    </w:tr>
  </w:tbl>
  <w:p w:rsidR="00675D9E" w:rsidRDefault="00675D9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B5" w:rsidRDefault="006054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26FE9"/>
    <w:multiLevelType w:val="hybridMultilevel"/>
    <w:tmpl w:val="7A64CB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D11FF6"/>
    <w:multiLevelType w:val="hybridMultilevel"/>
    <w:tmpl w:val="F84AB940"/>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67183F86"/>
    <w:multiLevelType w:val="hybridMultilevel"/>
    <w:tmpl w:val="001A60EA"/>
    <w:lvl w:ilvl="0" w:tplc="3F82F2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B9756C2"/>
    <w:multiLevelType w:val="hybridMultilevel"/>
    <w:tmpl w:val="55ECDA3C"/>
    <w:lvl w:ilvl="0" w:tplc="96828E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745F8D"/>
    <w:multiLevelType w:val="hybridMultilevel"/>
    <w:tmpl w:val="58B0AD74"/>
    <w:lvl w:ilvl="0" w:tplc="7CD2F630">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CF9271D"/>
    <w:multiLevelType w:val="hybridMultilevel"/>
    <w:tmpl w:val="1D547F76"/>
    <w:lvl w:ilvl="0" w:tplc="94805E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96"/>
    <w:rsid w:val="000321E1"/>
    <w:rsid w:val="00090B68"/>
    <w:rsid w:val="00104D3C"/>
    <w:rsid w:val="001923A9"/>
    <w:rsid w:val="001B0ED6"/>
    <w:rsid w:val="001C5B73"/>
    <w:rsid w:val="00230D66"/>
    <w:rsid w:val="00253383"/>
    <w:rsid w:val="002C445A"/>
    <w:rsid w:val="002D19BB"/>
    <w:rsid w:val="0039737D"/>
    <w:rsid w:val="003F6387"/>
    <w:rsid w:val="00407946"/>
    <w:rsid w:val="00461BC2"/>
    <w:rsid w:val="00463B4B"/>
    <w:rsid w:val="00482B78"/>
    <w:rsid w:val="00484D6F"/>
    <w:rsid w:val="004F5DDB"/>
    <w:rsid w:val="005267E1"/>
    <w:rsid w:val="0053758E"/>
    <w:rsid w:val="006054B5"/>
    <w:rsid w:val="00675D9E"/>
    <w:rsid w:val="006D0794"/>
    <w:rsid w:val="007B3DED"/>
    <w:rsid w:val="007C1EDE"/>
    <w:rsid w:val="00835E72"/>
    <w:rsid w:val="008F34DE"/>
    <w:rsid w:val="00951B7E"/>
    <w:rsid w:val="009926C5"/>
    <w:rsid w:val="009C4548"/>
    <w:rsid w:val="009F2C7C"/>
    <w:rsid w:val="00B10648"/>
    <w:rsid w:val="00BC2195"/>
    <w:rsid w:val="00C52B66"/>
    <w:rsid w:val="00CD06FF"/>
    <w:rsid w:val="00D33927"/>
    <w:rsid w:val="00D43D96"/>
    <w:rsid w:val="00E701F5"/>
    <w:rsid w:val="00E96DF7"/>
    <w:rsid w:val="00F424E0"/>
    <w:rsid w:val="00F75A00"/>
    <w:rsid w:val="00FB581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5EBBE-60D7-4516-8DC0-22BDB3B2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D96"/>
    <w:pPr>
      <w:ind w:left="720"/>
      <w:contextualSpacing/>
    </w:pPr>
  </w:style>
  <w:style w:type="paragraph" w:styleId="Mapadeldocumento">
    <w:name w:val="Document Map"/>
    <w:basedOn w:val="Normal"/>
    <w:link w:val="MapadeldocumentoCar"/>
    <w:uiPriority w:val="99"/>
    <w:semiHidden/>
    <w:unhideWhenUsed/>
    <w:rsid w:val="00675D9E"/>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75D9E"/>
    <w:rPr>
      <w:rFonts w:ascii="Tahoma" w:hAnsi="Tahoma" w:cs="Tahoma"/>
      <w:sz w:val="16"/>
      <w:szCs w:val="16"/>
    </w:rPr>
  </w:style>
  <w:style w:type="paragraph" w:styleId="Encabezado">
    <w:name w:val="header"/>
    <w:basedOn w:val="Normal"/>
    <w:link w:val="EncabezadoCar"/>
    <w:unhideWhenUsed/>
    <w:rsid w:val="00675D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75D9E"/>
  </w:style>
  <w:style w:type="paragraph" w:styleId="Piedepgina">
    <w:name w:val="footer"/>
    <w:basedOn w:val="Normal"/>
    <w:link w:val="PiedepginaCar"/>
    <w:unhideWhenUsed/>
    <w:rsid w:val="00675D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75D9E"/>
  </w:style>
  <w:style w:type="paragraph" w:styleId="Textodeglobo">
    <w:name w:val="Balloon Text"/>
    <w:basedOn w:val="Normal"/>
    <w:link w:val="TextodegloboCar"/>
    <w:uiPriority w:val="99"/>
    <w:semiHidden/>
    <w:unhideWhenUsed/>
    <w:rsid w:val="00675D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5D9E"/>
    <w:rPr>
      <w:rFonts w:ascii="Tahoma" w:hAnsi="Tahoma" w:cs="Tahoma"/>
      <w:sz w:val="16"/>
      <w:szCs w:val="16"/>
    </w:rPr>
  </w:style>
  <w:style w:type="paragraph" w:customStyle="1" w:styleId="Default">
    <w:name w:val="Default"/>
    <w:rsid w:val="00461BC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ocumento_de_Microsoft_Word1.docx"/><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package" Target="embeddings/Documento_de_Microsoft_Word3.docx"/><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package" Target="embeddings/Documento_de_Microsoft_Word2.docx"/><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Documento_de_Microsoft_Word4.docx"/><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770</Words>
  <Characters>4239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dc:creator>
  <cp:lastModifiedBy>Usuario de Windows</cp:lastModifiedBy>
  <cp:revision>2</cp:revision>
  <cp:lastPrinted>2015-05-12T14:04:00Z</cp:lastPrinted>
  <dcterms:created xsi:type="dcterms:W3CDTF">2017-04-28T14:31:00Z</dcterms:created>
  <dcterms:modified xsi:type="dcterms:W3CDTF">2017-04-28T14:31:00Z</dcterms:modified>
</cp:coreProperties>
</file>