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9" w:rsidRDefault="00E857D9" w:rsidP="00E857D9">
      <w:pPr>
        <w:jc w:val="both"/>
        <w:outlineLvl w:val="0"/>
        <w:rPr>
          <w:sz w:val="28"/>
          <w:szCs w:val="28"/>
        </w:rPr>
      </w:pPr>
    </w:p>
    <w:p w:rsidR="00E857D9" w:rsidRPr="002C6475" w:rsidRDefault="00E857D9" w:rsidP="00E857D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E857D9" w:rsidRPr="00A51C81" w:rsidRDefault="00E857D9" w:rsidP="00E857D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  <w:r w:rsidRPr="00A51C81">
        <w:rPr>
          <w:rFonts w:ascii="Arial" w:hAnsi="Arial" w:cs="Arial"/>
          <w:b/>
          <w:bCs/>
        </w:rPr>
        <w:t xml:space="preserve"> </w:t>
      </w:r>
    </w:p>
    <w:p w:rsidR="00E857D9" w:rsidRPr="00736791" w:rsidRDefault="00E857D9" w:rsidP="00E857D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Abreviaturas</w:t>
      </w:r>
      <w:r>
        <w:rPr>
          <w:rFonts w:ascii="Arial" w:hAnsi="Arial" w:cs="Arial"/>
          <w:b/>
          <w:bCs/>
        </w:rPr>
        <w:t>.</w:t>
      </w:r>
    </w:p>
    <w:p w:rsidR="00E857D9" w:rsidRPr="00736791" w:rsidRDefault="00E857D9" w:rsidP="00E857D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Pr="00736791">
        <w:rPr>
          <w:rFonts w:ascii="Arial" w:hAnsi="Arial" w:cs="Arial"/>
          <w:b/>
        </w:rPr>
        <w:t>.</w:t>
      </w:r>
    </w:p>
    <w:p w:rsidR="00E857D9" w:rsidRPr="00736791" w:rsidRDefault="00E857D9" w:rsidP="00E857D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Relacionados.</w:t>
      </w:r>
    </w:p>
    <w:p w:rsidR="00E857D9" w:rsidRDefault="00E857D9" w:rsidP="00675D9E">
      <w:pPr>
        <w:outlineLvl w:val="0"/>
        <w:rPr>
          <w:sz w:val="28"/>
          <w:szCs w:val="28"/>
        </w:rPr>
      </w:pPr>
    </w:p>
    <w:p w:rsidR="00E857D9" w:rsidRDefault="00E857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D9E" w:rsidRDefault="00675D9E" w:rsidP="00675D9E">
      <w:pPr>
        <w:outlineLvl w:val="0"/>
        <w:rPr>
          <w:sz w:val="28"/>
          <w:szCs w:val="28"/>
        </w:rPr>
      </w:pPr>
    </w:p>
    <w:p w:rsidR="00675D9E" w:rsidRPr="00E857D9" w:rsidRDefault="00B06A1F" w:rsidP="00080D6D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E857D9">
        <w:rPr>
          <w:rFonts w:ascii="Arial" w:hAnsi="Arial" w:cs="Arial"/>
          <w:b/>
        </w:rPr>
        <w:t>Objetivo:</w:t>
      </w:r>
    </w:p>
    <w:p w:rsidR="00B06A1F" w:rsidRDefault="00B06A1F" w:rsidP="00B06A1F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los pasos a seguir </w:t>
      </w:r>
      <w:r w:rsidR="002C1002">
        <w:rPr>
          <w:rFonts w:ascii="Arial" w:hAnsi="Arial" w:cs="Arial"/>
        </w:rPr>
        <w:t>en caso de siniestro que ocurriera</w:t>
      </w:r>
      <w:r w:rsidR="00C92FF6">
        <w:rPr>
          <w:rFonts w:ascii="Arial" w:hAnsi="Arial" w:cs="Arial"/>
        </w:rPr>
        <w:t xml:space="preserve"> dentro del establecimiento FCM</w:t>
      </w:r>
      <w:r w:rsidR="00C778AF">
        <w:rPr>
          <w:rFonts w:ascii="Arial" w:hAnsi="Arial" w:cs="Arial"/>
        </w:rPr>
        <w:t>, tales como: sismo</w:t>
      </w:r>
      <w:r w:rsidR="00C92FF6">
        <w:rPr>
          <w:rFonts w:ascii="Arial" w:hAnsi="Arial" w:cs="Arial"/>
        </w:rPr>
        <w:t>, viento zonda, incendio</w:t>
      </w:r>
      <w:r w:rsidR="00C778AF">
        <w:rPr>
          <w:rFonts w:ascii="Arial" w:hAnsi="Arial" w:cs="Arial"/>
        </w:rPr>
        <w:t xml:space="preserve"> o emergencia.</w:t>
      </w:r>
    </w:p>
    <w:p w:rsidR="00C778AF" w:rsidRPr="00B06A1F" w:rsidRDefault="00C778AF" w:rsidP="00B06A1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675D9E" w:rsidRDefault="002C1002" w:rsidP="00080D6D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857D9">
        <w:rPr>
          <w:rFonts w:ascii="Arial" w:hAnsi="Arial" w:cs="Arial"/>
          <w:b/>
        </w:rPr>
        <w:t>Alcance</w:t>
      </w:r>
      <w:r>
        <w:rPr>
          <w:rFonts w:ascii="Arial" w:hAnsi="Arial" w:cs="Arial"/>
          <w:b/>
          <w:bCs/>
        </w:rPr>
        <w:t>:</w:t>
      </w:r>
    </w:p>
    <w:p w:rsidR="00675D9E" w:rsidRDefault="002C1002" w:rsidP="00C778AF">
      <w:pPr>
        <w:pStyle w:val="Prrafodelista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Dirigido a todo el personal perteneciente a l</w:t>
      </w:r>
      <w:r w:rsidR="00C92FF6">
        <w:rPr>
          <w:rFonts w:ascii="Arial" w:hAnsi="Arial" w:cs="Arial"/>
          <w:bCs/>
        </w:rPr>
        <w:t>a FCM que tenga a cargo alumnos.</w:t>
      </w:r>
    </w:p>
    <w:p w:rsidR="00C778AF" w:rsidRPr="00C778AF" w:rsidRDefault="00C778AF" w:rsidP="00C778AF">
      <w:pPr>
        <w:pStyle w:val="Prrafodelista"/>
        <w:spacing w:after="0" w:line="360" w:lineRule="auto"/>
        <w:jc w:val="both"/>
        <w:rPr>
          <w:rFonts w:ascii="Arial" w:hAnsi="Arial" w:cs="Arial"/>
          <w:bCs/>
        </w:rPr>
      </w:pPr>
    </w:p>
    <w:p w:rsidR="00E857D9" w:rsidRDefault="00E857D9" w:rsidP="00080D6D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 y Abreviaturas</w:t>
      </w:r>
    </w:p>
    <w:p w:rsidR="00675D9E" w:rsidRPr="00E857D9" w:rsidRDefault="00E857D9" w:rsidP="00E857D9">
      <w:pPr>
        <w:pStyle w:val="Prrafodelista"/>
        <w:spacing w:after="0" w:line="360" w:lineRule="auto"/>
        <w:jc w:val="both"/>
        <w:rPr>
          <w:rFonts w:ascii="Arial" w:hAnsi="Arial" w:cs="Arial"/>
          <w:bCs/>
        </w:rPr>
      </w:pPr>
      <w:r w:rsidRPr="00E857D9">
        <w:rPr>
          <w:rFonts w:ascii="Arial" w:hAnsi="Arial" w:cs="Arial"/>
          <w:bCs/>
        </w:rPr>
        <w:t>No aplica</w:t>
      </w:r>
      <w:r w:rsidR="002C1002" w:rsidRPr="00E857D9">
        <w:rPr>
          <w:rFonts w:ascii="Arial" w:hAnsi="Arial" w:cs="Arial"/>
          <w:bCs/>
        </w:rPr>
        <w:t>:</w:t>
      </w:r>
    </w:p>
    <w:p w:rsidR="00E857D9" w:rsidRDefault="00E857D9" w:rsidP="00080D6D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</w:p>
    <w:p w:rsidR="006D4491" w:rsidRPr="00C778AF" w:rsidRDefault="006D4491" w:rsidP="00E857D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C778AF">
        <w:rPr>
          <w:rFonts w:ascii="Arial" w:hAnsi="Arial" w:cs="Arial"/>
          <w:b/>
        </w:rPr>
        <w:t>Pasos previos:</w:t>
      </w:r>
    </w:p>
    <w:p w:rsidR="006D4491" w:rsidRDefault="00C92FF6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docente o persona</w:t>
      </w:r>
      <w:r w:rsidR="006D449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 alumnos a cargo, </w:t>
      </w:r>
      <w:r w:rsidR="006D4491">
        <w:rPr>
          <w:rFonts w:ascii="Arial" w:hAnsi="Arial" w:cs="Arial"/>
        </w:rPr>
        <w:t>al presentarse por primera vez en el aula con sus alumnos, deberá informar a los mismos donde están ubicadas:</w:t>
      </w:r>
    </w:p>
    <w:p w:rsidR="006D4491" w:rsidRDefault="006D4491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SALIDAS DE EMERGENCIA,</w:t>
      </w:r>
    </w:p>
    <w:p w:rsidR="006D4491" w:rsidRDefault="006D4491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EXTINTORES </w:t>
      </w:r>
      <w:r w:rsidR="00C778AF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CERCANOS,</w:t>
      </w:r>
    </w:p>
    <w:p w:rsidR="006D4491" w:rsidRDefault="006D4491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PUNTOS DE ENCUENTRO,</w:t>
      </w:r>
    </w:p>
    <w:p w:rsidR="006D4491" w:rsidRDefault="006D4491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deberá preguntar si hubiera alguna persona que tuviera dificultad para trasladarse por </w:t>
      </w:r>
      <w:r w:rsidR="00C778AF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misma, para el caso de tenerla presente en situación de evacuación.</w:t>
      </w:r>
    </w:p>
    <w:p w:rsidR="006D4491" w:rsidRDefault="006D4491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docente o personal con alumnos a cargo deberá conocer los números telefónicos a los cuales dar aviso en caso de emergencia.</w:t>
      </w:r>
    </w:p>
    <w:p w:rsidR="00C778AF" w:rsidRDefault="00C778AF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778AF" w:rsidRDefault="006D4491" w:rsidP="004A0875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ocurrido el siniestro:</w:t>
      </w:r>
    </w:p>
    <w:p w:rsidR="00C778AF" w:rsidRDefault="00C778AF" w:rsidP="004A0875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3B5CE6" w:rsidRPr="004A0875" w:rsidRDefault="00392CFA" w:rsidP="004A0875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</w:t>
      </w:r>
      <w:r w:rsidR="006D4491">
        <w:rPr>
          <w:rFonts w:ascii="Arial" w:hAnsi="Arial" w:cs="Arial"/>
        </w:rPr>
        <w:t xml:space="preserve"> evaluar la situación para consi</w:t>
      </w:r>
      <w:r w:rsidR="003B5CE6">
        <w:rPr>
          <w:rFonts w:ascii="Arial" w:hAnsi="Arial" w:cs="Arial"/>
        </w:rPr>
        <w:t xml:space="preserve">derar si es segura la evacuación, si </w:t>
      </w:r>
      <w:r w:rsidR="004A0875">
        <w:rPr>
          <w:rFonts w:ascii="Arial" w:hAnsi="Arial" w:cs="Arial"/>
        </w:rPr>
        <w:t>así</w:t>
      </w:r>
      <w:r w:rsidR="003B5CE6">
        <w:rPr>
          <w:rFonts w:ascii="Arial" w:hAnsi="Arial" w:cs="Arial"/>
        </w:rPr>
        <w:t xml:space="preserve"> fuera procederá a evacuar el </w:t>
      </w:r>
      <w:r w:rsidR="004A0875">
        <w:rPr>
          <w:rFonts w:ascii="Arial" w:hAnsi="Arial" w:cs="Arial"/>
        </w:rPr>
        <w:t xml:space="preserve">aula, solicitando orden y calma, </w:t>
      </w:r>
      <w:r w:rsidR="00C778AF">
        <w:rPr>
          <w:rFonts w:ascii="Arial" w:hAnsi="Arial" w:cs="Arial"/>
        </w:rPr>
        <w:t>dará</w:t>
      </w:r>
      <w:r w:rsidR="004A0875">
        <w:rPr>
          <w:rFonts w:ascii="Arial" w:hAnsi="Arial" w:cs="Arial"/>
        </w:rPr>
        <w:t xml:space="preserve"> aviso al encargado del edificio.</w:t>
      </w:r>
    </w:p>
    <w:p w:rsidR="003B5CE6" w:rsidRDefault="003B5CE6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reunidos en el punto d</w:t>
      </w:r>
      <w:r w:rsidR="00D22B46">
        <w:rPr>
          <w:rFonts w:ascii="Arial" w:hAnsi="Arial" w:cs="Arial"/>
        </w:rPr>
        <w:t>e encuentro,</w:t>
      </w:r>
      <w:r>
        <w:rPr>
          <w:rFonts w:ascii="Arial" w:hAnsi="Arial" w:cs="Arial"/>
        </w:rPr>
        <w:t xml:space="preserve"> preguntara si falta alguna persona.</w:t>
      </w:r>
    </w:p>
    <w:p w:rsidR="00C778AF" w:rsidRDefault="00C778AF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VIENTO ZONDA:</w:t>
      </w:r>
    </w:p>
    <w:p w:rsidR="003B5CE6" w:rsidRDefault="003B5CE6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caso de fuertes ráfagas de viento zonda, procederá a cerrar las ventanas y puertas, permanecerán en el edificio siendo el caso en que fuere </w:t>
      </w:r>
      <w:r w:rsidR="00392CFA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seguro que evacuar. </w:t>
      </w:r>
      <w:r w:rsidR="004A0875">
        <w:rPr>
          <w:rFonts w:ascii="Arial" w:hAnsi="Arial" w:cs="Arial"/>
        </w:rPr>
        <w:t xml:space="preserve">Deberá dar  aviso a quien se encuentre </w:t>
      </w:r>
      <w:r>
        <w:rPr>
          <w:rFonts w:ascii="Arial" w:hAnsi="Arial" w:cs="Arial"/>
        </w:rPr>
        <w:t xml:space="preserve"> encargado del edificio.</w:t>
      </w:r>
    </w:p>
    <w:p w:rsidR="00C778AF" w:rsidRDefault="00C778AF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INCENDIO:</w:t>
      </w:r>
    </w:p>
    <w:p w:rsidR="003B5CE6" w:rsidRDefault="003B5CE6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incendio,</w:t>
      </w:r>
      <w:r w:rsidR="00392CFA">
        <w:rPr>
          <w:rFonts w:ascii="Arial" w:hAnsi="Arial" w:cs="Arial"/>
        </w:rPr>
        <w:t xml:space="preserve"> evacuar el edificio debido a que el fuego puede incrementarse rápidamente, avis</w:t>
      </w:r>
      <w:r w:rsidR="004A0875">
        <w:rPr>
          <w:rFonts w:ascii="Arial" w:hAnsi="Arial" w:cs="Arial"/>
        </w:rPr>
        <w:t>ar a quien sea el</w:t>
      </w:r>
      <w:r w:rsidR="00392CFA">
        <w:rPr>
          <w:rFonts w:ascii="Arial" w:hAnsi="Arial" w:cs="Arial"/>
        </w:rPr>
        <w:t xml:space="preserve"> encargado del edificio.</w:t>
      </w:r>
    </w:p>
    <w:p w:rsidR="00C778AF" w:rsidRDefault="00C778AF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EMERGENCIA:</w:t>
      </w:r>
    </w:p>
    <w:p w:rsidR="000D07CA" w:rsidRDefault="000D07CA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presentarse una situación que requiera atención </w:t>
      </w:r>
      <w:r w:rsidR="004A0875">
        <w:rPr>
          <w:rFonts w:ascii="Arial" w:hAnsi="Arial" w:cs="Arial"/>
        </w:rPr>
        <w:t>médica</w:t>
      </w:r>
      <w:r>
        <w:rPr>
          <w:rFonts w:ascii="Arial" w:hAnsi="Arial" w:cs="Arial"/>
        </w:rPr>
        <w:t xml:space="preserve"> </w:t>
      </w:r>
      <w:r w:rsidR="004A0875">
        <w:rPr>
          <w:rFonts w:ascii="Arial" w:hAnsi="Arial" w:cs="Arial"/>
        </w:rPr>
        <w:t xml:space="preserve">deberá  llamar </w:t>
      </w:r>
      <w:r>
        <w:rPr>
          <w:rFonts w:ascii="Arial" w:hAnsi="Arial" w:cs="Arial"/>
        </w:rPr>
        <w:t xml:space="preserve">por tel. al servicio de emergencias </w:t>
      </w:r>
      <w:r w:rsidR="004A0875">
        <w:rPr>
          <w:rFonts w:ascii="Arial" w:hAnsi="Arial" w:cs="Arial"/>
        </w:rPr>
        <w:t>médicas</w:t>
      </w:r>
      <w:r>
        <w:rPr>
          <w:rFonts w:ascii="Arial" w:hAnsi="Arial" w:cs="Arial"/>
        </w:rPr>
        <w:t xml:space="preserve">, solicitara que solo una persona permanezca para dar tranquilidad al afectado, evitando aglomeración innecesaria. </w:t>
      </w:r>
    </w:p>
    <w:p w:rsidR="00C778AF" w:rsidRDefault="00C778AF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SISMO:</w:t>
      </w:r>
    </w:p>
    <w:p w:rsidR="007D2DB8" w:rsidRDefault="007D2DB8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sismo, mantener la calma, dirigirse a un sitio seguro, tener en cuenta personas con capacidades diferentes. Cuando haya cesado, evacuar el aula, utilizar escaleras y nunca ascensores, tener en cuenta </w:t>
      </w:r>
      <w:r w:rsidR="00C778AF">
        <w:rPr>
          <w:rFonts w:ascii="Arial" w:hAnsi="Arial" w:cs="Arial"/>
        </w:rPr>
        <w:t>que pueden ocurrir replicas y dirigirse a las zonas de encuentro ubicadas en el exterior del edificio de la FCM.</w:t>
      </w:r>
    </w:p>
    <w:p w:rsidR="000D07CA" w:rsidRDefault="000D07CA" w:rsidP="006D4491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92FF6" w:rsidRDefault="00C92FF6" w:rsidP="00C92FF6">
      <w:pPr>
        <w:pStyle w:val="Textoindependiente"/>
        <w:tabs>
          <w:tab w:val="left" w:pos="142"/>
        </w:tabs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PAUTAS PARA EL PERSONAL EN GENERAL DURANTE LA EMERGENCIA</w:t>
      </w:r>
    </w:p>
    <w:p w:rsidR="00C92FF6" w:rsidRDefault="00C92FF6" w:rsidP="00C92FF6">
      <w:pPr>
        <w:pStyle w:val="Textoindependiente"/>
        <w:tabs>
          <w:tab w:val="left" w:pos="142"/>
        </w:tabs>
        <w:spacing w:line="360" w:lineRule="auto"/>
        <w:jc w:val="both"/>
        <w:rPr>
          <w:rFonts w:ascii="Calibri" w:hAnsi="Calibri"/>
          <w:szCs w:val="24"/>
        </w:rPr>
      </w:pP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Se aconseja desconectar artefactos eléctricos a su cargo, cerrando puertas y ventanas a su paso.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Seguir las instrucciones del responsable de piso</w:t>
      </w:r>
      <w:r w:rsidR="004A0875">
        <w:rPr>
          <w:rFonts w:ascii="Calibri" w:hAnsi="Calibri"/>
          <w:b w:val="0"/>
          <w:szCs w:val="24"/>
        </w:rPr>
        <w:t>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 perder el tiempo recogiendo objetos personales.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Caminar hacia las salidas de emergencia.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Bajar las escaleras caminando, sin gritar ni correr, respirando por la nariz.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Dirigirse hacia el punto de reunión preestablecido fuera del edificio.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Conocer las rutas de evacuación y los puntos de reunión.</w:t>
      </w:r>
    </w:p>
    <w:p w:rsidR="00C92FF6" w:rsidRDefault="00C92FF6" w:rsidP="00C92FF6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 utilizar ascensores ni montacargas.</w:t>
      </w:r>
    </w:p>
    <w:p w:rsidR="00C92FF6" w:rsidRDefault="00C92FF6" w:rsidP="00392CFA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 regresar al sector siniestrad</w:t>
      </w:r>
      <w:r w:rsidR="00392CFA">
        <w:rPr>
          <w:rFonts w:ascii="Calibri" w:hAnsi="Calibri"/>
          <w:b w:val="0"/>
          <w:szCs w:val="24"/>
        </w:rPr>
        <w:t>o.</w:t>
      </w:r>
    </w:p>
    <w:p w:rsidR="004A0875" w:rsidRDefault="004A0875" w:rsidP="00392CFA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Si faltara alguna persona, dar aviso al responsable del edificio.</w:t>
      </w:r>
    </w:p>
    <w:p w:rsidR="004A0875" w:rsidRPr="00392CFA" w:rsidRDefault="004A0875" w:rsidP="00392CFA">
      <w:pPr>
        <w:pStyle w:val="Textoindependiente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lastRenderedPageBreak/>
        <w:t>Seguir las pautas dadas por el personal de la Brigada de emergencias de la FCM.</w:t>
      </w:r>
    </w:p>
    <w:p w:rsidR="00C92FF6" w:rsidRPr="00CE0379" w:rsidRDefault="00C92FF6" w:rsidP="00C92FF6">
      <w:pPr>
        <w:pStyle w:val="Textoindependiente"/>
        <w:tabs>
          <w:tab w:val="left" w:pos="142"/>
        </w:tabs>
        <w:spacing w:line="360" w:lineRule="auto"/>
        <w:ind w:left="360"/>
        <w:jc w:val="both"/>
        <w:rPr>
          <w:rFonts w:ascii="Calibri" w:hAnsi="Calibri"/>
          <w:b w:val="0"/>
          <w:szCs w:val="24"/>
        </w:rPr>
      </w:pPr>
    </w:p>
    <w:p w:rsidR="00C92FF6" w:rsidRDefault="00C92FF6" w:rsidP="00C92FF6">
      <w:pPr>
        <w:pStyle w:val="Textoindependiente"/>
        <w:tabs>
          <w:tab w:val="left" w:pos="142"/>
        </w:tabs>
        <w:spacing w:line="360" w:lineRule="auto"/>
        <w:jc w:val="both"/>
        <w:rPr>
          <w:rFonts w:ascii="Calibri" w:hAnsi="Calibri"/>
          <w:i/>
          <w:szCs w:val="24"/>
        </w:rPr>
      </w:pPr>
      <w:r w:rsidRPr="00CE0379">
        <w:rPr>
          <w:rFonts w:ascii="Calibri" w:hAnsi="Calibri"/>
          <w:i/>
          <w:szCs w:val="24"/>
        </w:rPr>
        <w:t>Normas básicas de prevención de incendios</w:t>
      </w:r>
    </w:p>
    <w:p w:rsidR="00392CFA" w:rsidRPr="00CE0379" w:rsidRDefault="00392CFA" w:rsidP="00C92FF6">
      <w:pPr>
        <w:pStyle w:val="Textoindependiente"/>
        <w:tabs>
          <w:tab w:val="left" w:pos="142"/>
        </w:tabs>
        <w:spacing w:line="360" w:lineRule="auto"/>
        <w:jc w:val="both"/>
        <w:rPr>
          <w:rFonts w:ascii="Calibri" w:hAnsi="Calibri"/>
          <w:i/>
          <w:szCs w:val="24"/>
        </w:rPr>
      </w:pP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Mantener el orden y la limpieza.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No fumar en los locales de trabajo.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Respetar las señales de prohibido fumar.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No sobrecargar las líneas eléctricas.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No realizar conexiones eléctricas inadecuadas.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Evitar la utilización de enchufes múltiples.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No situar próximo a fuentes de calefacción, etc., materiales combustibles.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Desconectar los aparatos y máquinas eléctricas después de su uso.</w:t>
      </w:r>
    </w:p>
    <w:p w:rsidR="00C92FF6" w:rsidRPr="00CE0379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Cuidar la manipulación de productos inflamables.</w:t>
      </w:r>
    </w:p>
    <w:p w:rsidR="00C92FF6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 w:rsidRPr="00CE0379">
        <w:rPr>
          <w:rFonts w:ascii="Calibri" w:hAnsi="Calibri"/>
          <w:b w:val="0"/>
          <w:szCs w:val="24"/>
        </w:rPr>
        <w:t>Tener cuidado con los trabajos que originan llamas, chispas, etc.</w:t>
      </w:r>
    </w:p>
    <w:p w:rsidR="00C92FF6" w:rsidRDefault="00C92FF6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Cerrar llaves de gas cuando no se utilicen hornallas de cocina y mecheros de laboratorio.</w:t>
      </w:r>
    </w:p>
    <w:p w:rsidR="004A0875" w:rsidRPr="004A0875" w:rsidRDefault="00C92FF6" w:rsidP="004A0875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En caso de que huela gas al ingresar a una habitación, no encienda la luz, primero ventile</w:t>
      </w:r>
      <w:r w:rsidR="004A0875">
        <w:rPr>
          <w:rFonts w:ascii="Calibri" w:hAnsi="Calibri"/>
          <w:b w:val="0"/>
          <w:szCs w:val="24"/>
        </w:rPr>
        <w:t>.</w:t>
      </w:r>
    </w:p>
    <w:p w:rsidR="004A0875" w:rsidRPr="004A0875" w:rsidRDefault="004A0875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i/>
          <w:szCs w:val="24"/>
        </w:rPr>
      </w:pPr>
      <w:r w:rsidRPr="004A0875">
        <w:rPr>
          <w:rFonts w:ascii="Calibri" w:hAnsi="Calibri"/>
          <w:i/>
          <w:szCs w:val="24"/>
        </w:rPr>
        <w:t>TELEFONOS DE EMERGENCIA:</w:t>
      </w:r>
    </w:p>
    <w:p w:rsidR="004A0875" w:rsidRPr="00C778AF" w:rsidRDefault="004A0875" w:rsidP="004A0875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i/>
          <w:szCs w:val="24"/>
          <w:u w:val="single"/>
        </w:rPr>
      </w:pPr>
      <w:r w:rsidRPr="00C778AF">
        <w:rPr>
          <w:rFonts w:ascii="Calibri" w:hAnsi="Calibri"/>
          <w:b w:val="0"/>
          <w:i/>
          <w:szCs w:val="24"/>
          <w:u w:val="single"/>
        </w:rPr>
        <w:t>3066 POLICIA UNIVERSITARIA.</w:t>
      </w:r>
    </w:p>
    <w:p w:rsidR="004A0875" w:rsidRPr="00C778AF" w:rsidRDefault="004A0875" w:rsidP="00C92FF6">
      <w:pPr>
        <w:pStyle w:val="Textoindependiente"/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Calibri" w:hAnsi="Calibri"/>
          <w:b w:val="0"/>
          <w:i/>
          <w:szCs w:val="24"/>
          <w:u w:val="single"/>
        </w:rPr>
      </w:pPr>
      <w:r w:rsidRPr="00C778AF">
        <w:rPr>
          <w:rFonts w:ascii="Calibri" w:hAnsi="Calibri"/>
          <w:b w:val="0"/>
          <w:i/>
          <w:szCs w:val="24"/>
          <w:u w:val="single"/>
        </w:rPr>
        <w:t>324 ECI PREDIO UNC.</w:t>
      </w:r>
    </w:p>
    <w:p w:rsidR="002C1002" w:rsidRPr="00C92FF6" w:rsidRDefault="002C1002" w:rsidP="002C1002">
      <w:pPr>
        <w:pStyle w:val="Prrafodelista"/>
        <w:spacing w:after="0" w:line="360" w:lineRule="auto"/>
        <w:jc w:val="both"/>
        <w:rPr>
          <w:rFonts w:ascii="Arial" w:hAnsi="Arial" w:cs="Arial"/>
          <w:lang w:val="es-MX"/>
        </w:rPr>
      </w:pPr>
    </w:p>
    <w:p w:rsidR="00675D9E" w:rsidRDefault="00392CFA" w:rsidP="00080D6D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Relacionados:</w:t>
      </w:r>
    </w:p>
    <w:p w:rsidR="00392CFA" w:rsidRDefault="00392CFA" w:rsidP="00392CFA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de contingencias de la FCM.</w:t>
      </w:r>
    </w:p>
    <w:p w:rsidR="004A0875" w:rsidRDefault="004A0875" w:rsidP="00392CFA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evacuación del Edificio FCM.</w:t>
      </w:r>
    </w:p>
    <w:sectPr w:rsidR="004A0875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A7" w:rsidRDefault="006F4AA7" w:rsidP="00675D9E">
      <w:pPr>
        <w:spacing w:after="0" w:line="240" w:lineRule="auto"/>
      </w:pPr>
      <w:r>
        <w:separator/>
      </w:r>
    </w:p>
  </w:endnote>
  <w:endnote w:type="continuationSeparator" w:id="0">
    <w:p w:rsidR="006F4AA7" w:rsidRDefault="006F4AA7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3" w:rsidRDefault="003641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3" w:rsidRDefault="003641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A7" w:rsidRDefault="006F4AA7" w:rsidP="00675D9E">
      <w:pPr>
        <w:spacing w:after="0" w:line="240" w:lineRule="auto"/>
      </w:pPr>
      <w:r>
        <w:separator/>
      </w:r>
    </w:p>
  </w:footnote>
  <w:footnote w:type="continuationSeparator" w:id="0">
    <w:p w:rsidR="006F4AA7" w:rsidRDefault="006F4AA7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3" w:rsidRDefault="003641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851CE2" w:rsidRDefault="00675D9E" w:rsidP="00CD267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PROGE SySO </w:t>
          </w:r>
          <w:r w:rsidR="00080D6D">
            <w:rPr>
              <w:rFonts w:ascii="Arial" w:hAnsi="Arial" w:cs="Arial"/>
              <w:b/>
              <w:szCs w:val="20"/>
            </w:rPr>
            <w:t>014</w:t>
          </w:r>
        </w:p>
        <w:p w:rsidR="00675D9E" w:rsidRDefault="00675D9E" w:rsidP="00675D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 w:rsidR="00B06A1F">
            <w:rPr>
              <w:rFonts w:ascii="Arial" w:hAnsi="Arial" w:cs="Arial"/>
              <w:b/>
              <w:szCs w:val="20"/>
            </w:rPr>
            <w:t>Plan de contingencias aplicado para personal con alumnos a cargo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364153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9339F6" w:rsidRDefault="009339F6" w:rsidP="009339F6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9339F6">
            <w:rPr>
              <w:rFonts w:ascii="Arial" w:hAnsi="Arial" w:cs="Arial"/>
              <w:sz w:val="16"/>
            </w:rPr>
            <w:t>06-</w:t>
          </w:r>
          <w:r w:rsidR="00364153">
            <w:rPr>
              <w:rFonts w:ascii="Arial" w:hAnsi="Arial" w:cs="Arial"/>
              <w:sz w:val="16"/>
            </w:rPr>
            <w:t>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9339F6" w:rsidRDefault="00364153" w:rsidP="009339F6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  <w:bookmarkStart w:id="0" w:name="_GoBack"/>
          <w:bookmarkEnd w:id="0"/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9339F6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9339F6">
            <w:rPr>
              <w:rFonts w:ascii="Arial" w:hAnsi="Arial" w:cs="Arial"/>
              <w:sz w:val="16"/>
              <w:lang w:val="es-ES"/>
            </w:rPr>
            <w:t xml:space="preserve">Página </w:t>
          </w:r>
          <w:r w:rsidR="00B56D93" w:rsidRPr="009339F6">
            <w:rPr>
              <w:rFonts w:ascii="Arial" w:hAnsi="Arial" w:cs="Arial"/>
              <w:b/>
              <w:sz w:val="16"/>
            </w:rPr>
            <w:fldChar w:fldCharType="begin"/>
          </w:r>
          <w:r w:rsidRPr="009339F6">
            <w:rPr>
              <w:rFonts w:ascii="Arial" w:hAnsi="Arial" w:cs="Arial"/>
              <w:b/>
              <w:sz w:val="16"/>
            </w:rPr>
            <w:instrText>PAGE  \* Arabic  \* MERGEFORMAT</w:instrText>
          </w:r>
          <w:r w:rsidR="00B56D93" w:rsidRPr="009339F6">
            <w:rPr>
              <w:rFonts w:ascii="Arial" w:hAnsi="Arial" w:cs="Arial"/>
              <w:b/>
              <w:sz w:val="16"/>
            </w:rPr>
            <w:fldChar w:fldCharType="separate"/>
          </w:r>
          <w:r w:rsidR="00176FD7" w:rsidRPr="00176FD7">
            <w:rPr>
              <w:rFonts w:ascii="Arial" w:hAnsi="Arial" w:cs="Arial"/>
              <w:b/>
              <w:noProof/>
              <w:sz w:val="16"/>
              <w:lang w:val="es-ES"/>
            </w:rPr>
            <w:t>4</w:t>
          </w:r>
          <w:r w:rsidR="00B56D93" w:rsidRPr="009339F6">
            <w:rPr>
              <w:rFonts w:ascii="Arial" w:hAnsi="Arial" w:cs="Arial"/>
              <w:b/>
              <w:sz w:val="16"/>
            </w:rPr>
            <w:fldChar w:fldCharType="end"/>
          </w:r>
          <w:r w:rsidRPr="009339F6">
            <w:rPr>
              <w:rFonts w:ascii="Arial" w:hAnsi="Arial" w:cs="Arial"/>
              <w:sz w:val="16"/>
              <w:lang w:val="es-ES"/>
            </w:rPr>
            <w:t xml:space="preserve"> de </w:t>
          </w:r>
          <w:fldSimple w:instr="NUMPAGES  \* Arabic  \* MERGEFORMAT">
            <w:r w:rsidR="00176FD7" w:rsidRPr="00176FD7">
              <w:rPr>
                <w:rFonts w:ascii="Arial" w:hAnsi="Arial" w:cs="Arial"/>
                <w:b/>
                <w:noProof/>
                <w:sz w:val="16"/>
                <w:lang w:val="es-ES"/>
              </w:rPr>
              <w:t>4</w:t>
            </w:r>
          </w:fldSimple>
        </w:p>
      </w:tc>
    </w:tr>
  </w:tbl>
  <w:p w:rsidR="00675D9E" w:rsidRDefault="00675D9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3" w:rsidRDefault="003641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3F8"/>
    <w:multiLevelType w:val="hybridMultilevel"/>
    <w:tmpl w:val="780E365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E51"/>
    <w:multiLevelType w:val="hybridMultilevel"/>
    <w:tmpl w:val="87EE2A9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6DAF"/>
    <w:multiLevelType w:val="hybridMultilevel"/>
    <w:tmpl w:val="56B266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D96"/>
    <w:rsid w:val="000321E1"/>
    <w:rsid w:val="00080D6D"/>
    <w:rsid w:val="0008643E"/>
    <w:rsid w:val="000D07CA"/>
    <w:rsid w:val="00176FD7"/>
    <w:rsid w:val="001B0ED6"/>
    <w:rsid w:val="00230D66"/>
    <w:rsid w:val="00253383"/>
    <w:rsid w:val="002C1002"/>
    <w:rsid w:val="00364153"/>
    <w:rsid w:val="00373879"/>
    <w:rsid w:val="00392CFA"/>
    <w:rsid w:val="003B5CE6"/>
    <w:rsid w:val="003F6387"/>
    <w:rsid w:val="00405CBA"/>
    <w:rsid w:val="00463B4B"/>
    <w:rsid w:val="00484D6F"/>
    <w:rsid w:val="004A0875"/>
    <w:rsid w:val="005267E1"/>
    <w:rsid w:val="0053758E"/>
    <w:rsid w:val="00675D9E"/>
    <w:rsid w:val="006D4491"/>
    <w:rsid w:val="006F4AA7"/>
    <w:rsid w:val="007D2DB8"/>
    <w:rsid w:val="007E5F2A"/>
    <w:rsid w:val="00835E72"/>
    <w:rsid w:val="009339F6"/>
    <w:rsid w:val="009C4548"/>
    <w:rsid w:val="00B06A1F"/>
    <w:rsid w:val="00B22259"/>
    <w:rsid w:val="00B56D93"/>
    <w:rsid w:val="00B924CF"/>
    <w:rsid w:val="00BD2615"/>
    <w:rsid w:val="00C778AF"/>
    <w:rsid w:val="00C92FF6"/>
    <w:rsid w:val="00D22B46"/>
    <w:rsid w:val="00D43D96"/>
    <w:rsid w:val="00E857D9"/>
    <w:rsid w:val="00E96DF7"/>
    <w:rsid w:val="00EF182B"/>
    <w:rsid w:val="00F22A06"/>
    <w:rsid w:val="00FA2DDD"/>
    <w:rsid w:val="00FB5815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92FF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2FF6"/>
    <w:rPr>
      <w:rFonts w:ascii="Arial" w:eastAsia="Times New Roman" w:hAnsi="Arial" w:cs="Times New Roman"/>
      <w:b/>
      <w:sz w:val="24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92FF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2FF6"/>
    <w:rPr>
      <w:rFonts w:ascii="Arial" w:eastAsia="Times New Roman" w:hAnsi="Arial" w:cs="Times New Roman"/>
      <w:b/>
      <w:sz w:val="24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cp:lastPrinted>2015-08-27T11:26:00Z</cp:lastPrinted>
  <dcterms:created xsi:type="dcterms:W3CDTF">2016-08-22T16:43:00Z</dcterms:created>
  <dcterms:modified xsi:type="dcterms:W3CDTF">2016-08-22T16:43:00Z</dcterms:modified>
</cp:coreProperties>
</file>