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F0642" w14:textId="74C0C603" w:rsidR="00824BA0" w:rsidRDefault="00057031" w:rsidP="00057031">
      <w:pPr>
        <w:pStyle w:val="NormalWeb"/>
        <w:spacing w:before="0" w:beforeAutospacing="0" w:after="240" w:afterAutospacing="0"/>
        <w:jc w:val="center"/>
        <w:textAlignment w:val="baseline"/>
        <w:rPr>
          <w:rFonts w:eastAsia="+mn-ea"/>
          <w:b/>
          <w:bCs/>
          <w:color w:val="000000" w:themeColor="text1"/>
          <w:kern w:val="24"/>
          <w:sz w:val="36"/>
          <w:szCs w:val="36"/>
        </w:rPr>
      </w:pPr>
      <w:r>
        <w:rPr>
          <w:rFonts w:eastAsia="+mn-ea"/>
          <w:b/>
          <w:bCs/>
          <w:color w:val="000000" w:themeColor="text1"/>
          <w:kern w:val="24"/>
          <w:sz w:val="36"/>
          <w:szCs w:val="36"/>
        </w:rPr>
        <w:t>Inteligencia Artificial Generativa</w:t>
      </w:r>
      <w:r w:rsidR="00824BA0" w:rsidRPr="00824BA0">
        <w:rPr>
          <w:rFonts w:eastAsia="+mn-ea"/>
          <w:b/>
          <w:bCs/>
          <w:color w:val="000000" w:themeColor="text1"/>
          <w:kern w:val="24"/>
          <w:sz w:val="36"/>
          <w:szCs w:val="36"/>
        </w:rPr>
        <w:t xml:space="preserve"> y Educación en Ciencias de la Salud</w:t>
      </w:r>
      <w:r>
        <w:rPr>
          <w:rFonts w:eastAsia="+mn-ea"/>
          <w:b/>
          <w:bCs/>
          <w:color w:val="000000" w:themeColor="text1"/>
          <w:kern w:val="24"/>
          <w:sz w:val="36"/>
          <w:szCs w:val="36"/>
        </w:rPr>
        <w:t xml:space="preserve">: </w:t>
      </w:r>
      <w:r w:rsidR="00824BA0" w:rsidRPr="00824BA0">
        <w:rPr>
          <w:rFonts w:eastAsia="+mn-ea"/>
          <w:b/>
          <w:bCs/>
          <w:color w:val="000000" w:themeColor="text1"/>
          <w:kern w:val="24"/>
          <w:sz w:val="36"/>
          <w:szCs w:val="36"/>
        </w:rPr>
        <w:t>Fortalezas, Riesgos y Amenazas</w:t>
      </w:r>
    </w:p>
    <w:p w14:paraId="71B4C814" w14:textId="77777777" w:rsidR="00824BA0" w:rsidRPr="00824BA0" w:rsidRDefault="00824BA0" w:rsidP="00824BA0">
      <w:pPr>
        <w:pStyle w:val="NormalWeb"/>
        <w:spacing w:before="0" w:beforeAutospacing="0" w:after="120" w:afterAutospacing="0"/>
        <w:jc w:val="center"/>
        <w:textAlignment w:val="baseline"/>
        <w:rPr>
          <w:rFonts w:eastAsia="+mn-ea"/>
          <w:b/>
          <w:bCs/>
          <w:color w:val="000000" w:themeColor="text1"/>
          <w:kern w:val="24"/>
          <w:sz w:val="28"/>
          <w:szCs w:val="28"/>
        </w:rPr>
      </w:pPr>
      <w:r w:rsidRPr="00824BA0">
        <w:rPr>
          <w:rFonts w:eastAsia="+mn-ea"/>
          <w:b/>
          <w:bCs/>
          <w:color w:val="000000" w:themeColor="text1"/>
          <w:kern w:val="24"/>
          <w:sz w:val="28"/>
          <w:szCs w:val="28"/>
        </w:rPr>
        <w:t>3 y 4 de septiembre de 2025</w:t>
      </w:r>
    </w:p>
    <w:p w14:paraId="72EDFFBA" w14:textId="20531986" w:rsidR="00824BA0" w:rsidRDefault="00824BA0" w:rsidP="00824BA0">
      <w:pPr>
        <w:pStyle w:val="NormalWeb"/>
        <w:spacing w:before="0" w:beforeAutospacing="0" w:after="120" w:afterAutospacing="0"/>
        <w:jc w:val="center"/>
        <w:textAlignment w:val="baseline"/>
        <w:rPr>
          <w:rFonts w:eastAsia="+mn-ea"/>
          <w:b/>
          <w:bCs/>
          <w:color w:val="000000" w:themeColor="text1"/>
          <w:kern w:val="24"/>
          <w:sz w:val="28"/>
          <w:szCs w:val="28"/>
        </w:rPr>
      </w:pPr>
      <w:r w:rsidRPr="00824BA0">
        <w:rPr>
          <w:rFonts w:eastAsia="+mn-ea"/>
          <w:b/>
          <w:bCs/>
          <w:color w:val="000000" w:themeColor="text1"/>
          <w:kern w:val="24"/>
          <w:sz w:val="28"/>
          <w:szCs w:val="28"/>
        </w:rPr>
        <w:t>08:30 a 10:30</w:t>
      </w:r>
    </w:p>
    <w:p w14:paraId="3215D7BE" w14:textId="7129B1A7" w:rsidR="00824BA0" w:rsidRPr="00824BA0" w:rsidRDefault="00824BA0" w:rsidP="00824BA0">
      <w:pPr>
        <w:pStyle w:val="NormalWeb"/>
        <w:spacing w:before="0" w:beforeAutospacing="0" w:after="120" w:afterAutospacing="0"/>
        <w:jc w:val="center"/>
        <w:textAlignment w:val="baseline"/>
        <w:rPr>
          <w:rFonts w:eastAsia="+mn-ea"/>
          <w:b/>
          <w:bCs/>
          <w:color w:val="000000" w:themeColor="text1"/>
          <w:kern w:val="24"/>
          <w:sz w:val="22"/>
          <w:szCs w:val="22"/>
        </w:rPr>
      </w:pPr>
      <w:r w:rsidRPr="00824BA0">
        <w:rPr>
          <w:rFonts w:eastAsia="+mn-ea"/>
          <w:b/>
          <w:bCs/>
          <w:color w:val="000000" w:themeColor="text1"/>
          <w:kern w:val="24"/>
          <w:sz w:val="22"/>
          <w:szCs w:val="22"/>
        </w:rPr>
        <w:t>Osvaldo M. Spinelli y Agostina Antonelli</w:t>
      </w:r>
    </w:p>
    <w:p w14:paraId="4D0C269A" w14:textId="1D1AB124" w:rsidR="00824BA0" w:rsidRPr="00824BA0" w:rsidRDefault="00824BA0" w:rsidP="00824BA0">
      <w:pPr>
        <w:pStyle w:val="NormalWeb"/>
        <w:spacing w:before="0" w:beforeAutospacing="0" w:after="120" w:afterAutospacing="0"/>
        <w:jc w:val="center"/>
        <w:textAlignment w:val="baseline"/>
        <w:rPr>
          <w:rFonts w:eastAsia="+mn-ea"/>
          <w:b/>
          <w:bCs/>
          <w:color w:val="000000" w:themeColor="text1"/>
          <w:kern w:val="24"/>
          <w:sz w:val="22"/>
          <w:szCs w:val="22"/>
        </w:rPr>
      </w:pPr>
      <w:r w:rsidRPr="00824BA0">
        <w:rPr>
          <w:rFonts w:eastAsia="+mn-ea"/>
          <w:b/>
          <w:bCs/>
          <w:color w:val="000000" w:themeColor="text1"/>
          <w:kern w:val="24"/>
          <w:sz w:val="22"/>
          <w:szCs w:val="22"/>
        </w:rPr>
        <w:t>Cátedra de Informática Médica – Facultad de Ciencias Médicas</w:t>
      </w:r>
    </w:p>
    <w:p w14:paraId="3E56E537" w14:textId="238D08DD" w:rsidR="00824BA0" w:rsidRPr="00824BA0" w:rsidRDefault="00824BA0" w:rsidP="00824BA0">
      <w:pPr>
        <w:pStyle w:val="NormalWeb"/>
        <w:spacing w:before="0" w:beforeAutospacing="0" w:after="120" w:afterAutospacing="0"/>
        <w:jc w:val="center"/>
        <w:textAlignment w:val="baseline"/>
        <w:rPr>
          <w:color w:val="000000" w:themeColor="text1"/>
          <w:sz w:val="4"/>
          <w:szCs w:val="4"/>
        </w:rPr>
      </w:pPr>
      <w:r w:rsidRPr="00824BA0">
        <w:rPr>
          <w:rFonts w:eastAsia="+mn-ea"/>
          <w:b/>
          <w:bCs/>
          <w:color w:val="000000" w:themeColor="text1"/>
          <w:kern w:val="24"/>
          <w:sz w:val="22"/>
          <w:szCs w:val="22"/>
        </w:rPr>
        <w:t xml:space="preserve">Universidad </w:t>
      </w:r>
      <w:r>
        <w:rPr>
          <w:rFonts w:eastAsia="+mn-ea"/>
          <w:b/>
          <w:bCs/>
          <w:color w:val="000000" w:themeColor="text1"/>
          <w:kern w:val="24"/>
          <w:sz w:val="22"/>
          <w:szCs w:val="22"/>
        </w:rPr>
        <w:t>N</w:t>
      </w:r>
      <w:r w:rsidRPr="00824BA0">
        <w:rPr>
          <w:rFonts w:eastAsia="+mn-ea"/>
          <w:b/>
          <w:bCs/>
          <w:color w:val="000000" w:themeColor="text1"/>
          <w:kern w:val="24"/>
          <w:sz w:val="22"/>
          <w:szCs w:val="22"/>
        </w:rPr>
        <w:t>acional de La Plata</w:t>
      </w:r>
    </w:p>
    <w:p w14:paraId="5A50C8FE" w14:textId="77777777" w:rsidR="00824BA0" w:rsidRPr="00784B90" w:rsidRDefault="00824BA0" w:rsidP="00824BA0">
      <w:pPr>
        <w:spacing w:before="100" w:beforeAutospacing="1" w:after="0" w:line="240" w:lineRule="auto"/>
        <w:outlineLvl w:val="1"/>
        <w:rPr>
          <w:rFonts w:ascii="Times New Roman" w:eastAsia="Times New Roman" w:hAnsi="Times New Roman" w:cs="Times New Roman"/>
          <w:b/>
          <w:bCs/>
          <w:kern w:val="0"/>
          <w:sz w:val="32"/>
          <w:szCs w:val="32"/>
          <w:lang w:eastAsia="es-AR"/>
          <w14:ligatures w14:val="none"/>
        </w:rPr>
      </w:pPr>
      <w:r w:rsidRPr="00784B90">
        <w:rPr>
          <w:rFonts w:ascii="Times New Roman" w:eastAsia="Times New Roman" w:hAnsi="Times New Roman" w:cs="Times New Roman"/>
          <w:b/>
          <w:bCs/>
          <w:kern w:val="0"/>
          <w:sz w:val="32"/>
          <w:szCs w:val="32"/>
          <w:lang w:eastAsia="es-AR"/>
          <w14:ligatures w14:val="none"/>
        </w:rPr>
        <w:t>Introducción</w:t>
      </w:r>
    </w:p>
    <w:p w14:paraId="52D0F824" w14:textId="437ED275" w:rsidR="00824BA0" w:rsidRPr="00784B90" w:rsidRDefault="00824BA0" w:rsidP="00824BA0">
      <w:pPr>
        <w:spacing w:after="0" w:line="240" w:lineRule="auto"/>
        <w:jc w:val="both"/>
        <w:rPr>
          <w:rFonts w:ascii="Times New Roman" w:eastAsia="Times New Roman" w:hAnsi="Times New Roman" w:cs="Times New Roman"/>
          <w:kern w:val="0"/>
          <w:lang w:eastAsia="es-AR"/>
          <w14:ligatures w14:val="none"/>
        </w:rPr>
      </w:pPr>
      <w:r w:rsidRPr="00784B90">
        <w:rPr>
          <w:rFonts w:ascii="Times New Roman" w:eastAsia="Times New Roman" w:hAnsi="Times New Roman" w:cs="Times New Roman"/>
          <w:kern w:val="0"/>
          <w:lang w:eastAsia="es-AR"/>
          <w14:ligatures w14:val="none"/>
        </w:rPr>
        <w:t>En los últimos años, la inteligencia artificial generativa (IAG) ha dejado de ser un concepto futurista para convertirse en una herramienta de uso cotidiano, con aplicaciones concretas en la educación médica. Plataformas como ChatGPT</w:t>
      </w:r>
      <w:r w:rsidRPr="00824BA0">
        <w:rPr>
          <w:rFonts w:ascii="Times New Roman" w:eastAsia="Times New Roman" w:hAnsi="Times New Roman" w:cs="Times New Roman"/>
          <w:kern w:val="0"/>
          <w:lang w:eastAsia="es-AR"/>
          <w14:ligatures w14:val="none"/>
        </w:rPr>
        <w:t>,</w:t>
      </w:r>
      <w:r w:rsidRPr="00784B90">
        <w:rPr>
          <w:rFonts w:ascii="Times New Roman" w:eastAsia="Times New Roman" w:hAnsi="Times New Roman" w:cs="Times New Roman"/>
          <w:kern w:val="0"/>
          <w:lang w:eastAsia="es-AR"/>
          <w14:ligatures w14:val="none"/>
        </w:rPr>
        <w:t xml:space="preserve"> </w:t>
      </w:r>
      <w:r w:rsidRPr="00824BA0">
        <w:rPr>
          <w:rFonts w:ascii="Times New Roman" w:eastAsia="Times New Roman" w:hAnsi="Times New Roman" w:cs="Times New Roman"/>
          <w:kern w:val="0"/>
          <w:lang w:eastAsia="es-AR"/>
          <w14:ligatures w14:val="none"/>
        </w:rPr>
        <w:t xml:space="preserve">Google AI Studio, </w:t>
      </w:r>
      <w:r w:rsidRPr="00784B90">
        <w:rPr>
          <w:rFonts w:ascii="Times New Roman" w:eastAsia="Times New Roman" w:hAnsi="Times New Roman" w:cs="Times New Roman"/>
          <w:kern w:val="0"/>
          <w:lang w:eastAsia="es-AR"/>
          <w14:ligatures w14:val="none"/>
        </w:rPr>
        <w:t xml:space="preserve">NotebookLM </w:t>
      </w:r>
      <w:r w:rsidRPr="00824BA0">
        <w:rPr>
          <w:rFonts w:ascii="Times New Roman" w:eastAsia="Times New Roman" w:hAnsi="Times New Roman" w:cs="Times New Roman"/>
          <w:kern w:val="0"/>
          <w:lang w:eastAsia="es-AR"/>
          <w14:ligatures w14:val="none"/>
        </w:rPr>
        <w:t xml:space="preserve">y otras </w:t>
      </w:r>
      <w:r w:rsidRPr="00784B90">
        <w:rPr>
          <w:rFonts w:ascii="Times New Roman" w:eastAsia="Times New Roman" w:hAnsi="Times New Roman" w:cs="Times New Roman"/>
          <w:kern w:val="0"/>
          <w:lang w:eastAsia="es-AR"/>
          <w14:ligatures w14:val="none"/>
        </w:rPr>
        <w:t>permiten crear, resumir, analizar y generar contenido de manera rápida y precisa, potenciando la labor docente y ofreciendo nuevas formas de interacción con el conocimiento.</w:t>
      </w:r>
      <w:r>
        <w:rPr>
          <w:rFonts w:ascii="Times New Roman" w:eastAsia="Times New Roman" w:hAnsi="Times New Roman" w:cs="Times New Roman"/>
          <w:kern w:val="0"/>
          <w:lang w:eastAsia="es-AR"/>
          <w14:ligatures w14:val="none"/>
        </w:rPr>
        <w:t xml:space="preserve"> </w:t>
      </w:r>
      <w:r w:rsidRPr="00824BA0">
        <w:rPr>
          <w:rFonts w:ascii="Times New Roman" w:eastAsia="Times New Roman" w:hAnsi="Times New Roman" w:cs="Times New Roman"/>
          <w:kern w:val="0"/>
          <w:lang w:eastAsia="es-AR"/>
          <w14:ligatures w14:val="none"/>
        </w:rPr>
        <w:t>P</w:t>
      </w:r>
      <w:r w:rsidRPr="00784B90">
        <w:rPr>
          <w:rFonts w:ascii="Times New Roman" w:eastAsia="Times New Roman" w:hAnsi="Times New Roman" w:cs="Times New Roman"/>
          <w:kern w:val="0"/>
          <w:lang w:eastAsia="es-AR"/>
          <w14:ligatures w14:val="none"/>
        </w:rPr>
        <w:t>ara integrarlas de manera efectiva, resulta esencial comprender los fundamentos básicos de su funcionamiento, incluyendo nociones como ventana de contexto, tokens, prompts, tokenización y embeddings, entre otros. Estos conceptos técnicos, explicados de forma clara y aplicada, facilitarán el uso consciente y estratégico de la tecnología.</w:t>
      </w:r>
      <w:r>
        <w:rPr>
          <w:rFonts w:ascii="Times New Roman" w:eastAsia="Times New Roman" w:hAnsi="Times New Roman" w:cs="Times New Roman"/>
          <w:kern w:val="0"/>
          <w:lang w:eastAsia="es-AR"/>
          <w14:ligatures w14:val="none"/>
        </w:rPr>
        <w:t xml:space="preserve"> </w:t>
      </w:r>
      <w:r w:rsidRPr="00784B90">
        <w:rPr>
          <w:rFonts w:ascii="Times New Roman" w:eastAsia="Times New Roman" w:hAnsi="Times New Roman" w:cs="Times New Roman"/>
          <w:kern w:val="0"/>
          <w:lang w:eastAsia="es-AR"/>
          <w14:ligatures w14:val="none"/>
        </w:rPr>
        <w:t>El curso abordará tanto las fortalezas de la IAG —eficiencia, personalización del aprendizaje, acceso ampliado a la información— como sus desafíos —fiabilidad de la información, implicancias éticas, plagio académico, dependencia tecnológica—, y explorará las oportunidades para innovar sin perder el rigor científico.</w:t>
      </w:r>
      <w:r>
        <w:rPr>
          <w:rFonts w:ascii="Times New Roman" w:eastAsia="Times New Roman" w:hAnsi="Times New Roman" w:cs="Times New Roman"/>
          <w:kern w:val="0"/>
          <w:lang w:eastAsia="es-AR"/>
          <w14:ligatures w14:val="none"/>
        </w:rPr>
        <w:t xml:space="preserve"> </w:t>
      </w:r>
      <w:r w:rsidRPr="00784B90">
        <w:rPr>
          <w:rFonts w:ascii="Times New Roman" w:eastAsia="Times New Roman" w:hAnsi="Times New Roman" w:cs="Times New Roman"/>
          <w:kern w:val="0"/>
          <w:lang w:eastAsia="es-AR"/>
          <w14:ligatures w14:val="none"/>
        </w:rPr>
        <w:t xml:space="preserve">Se propone un recorrido teórico-práctico que permitirá a los docentes de la </w:t>
      </w:r>
      <w:r w:rsidRPr="00824BA0">
        <w:rPr>
          <w:rFonts w:ascii="Times New Roman" w:eastAsia="Times New Roman" w:hAnsi="Times New Roman" w:cs="Times New Roman"/>
          <w:kern w:val="0"/>
          <w:lang w:eastAsia="es-AR"/>
          <w14:ligatures w14:val="none"/>
        </w:rPr>
        <w:t xml:space="preserve">Facultad de Ciencias Médicas de la UNCuyo </w:t>
      </w:r>
      <w:r w:rsidRPr="00784B90">
        <w:rPr>
          <w:rFonts w:ascii="Times New Roman" w:eastAsia="Times New Roman" w:hAnsi="Times New Roman" w:cs="Times New Roman"/>
          <w:kern w:val="0"/>
          <w:lang w:eastAsia="es-AR"/>
          <w14:ligatures w14:val="none"/>
        </w:rPr>
        <w:t>familiarizarse con estas herramientas, experimentar con casos reales y reflexionar sobre su incorporación responsable en la enseñanza.</w:t>
      </w:r>
    </w:p>
    <w:p w14:paraId="35CC70EB" w14:textId="77777777" w:rsidR="00824BA0" w:rsidRPr="00784B90" w:rsidRDefault="00824BA0" w:rsidP="00824BA0">
      <w:pPr>
        <w:spacing w:before="100" w:beforeAutospacing="1" w:after="100" w:afterAutospacing="1" w:line="240" w:lineRule="auto"/>
        <w:outlineLvl w:val="1"/>
        <w:rPr>
          <w:rFonts w:ascii="Times New Roman" w:eastAsia="Times New Roman" w:hAnsi="Times New Roman" w:cs="Times New Roman"/>
          <w:b/>
          <w:bCs/>
          <w:kern w:val="0"/>
          <w:sz w:val="32"/>
          <w:szCs w:val="32"/>
          <w:lang w:eastAsia="es-AR"/>
          <w14:ligatures w14:val="none"/>
        </w:rPr>
      </w:pPr>
      <w:r w:rsidRPr="00784B90">
        <w:rPr>
          <w:rFonts w:ascii="Times New Roman" w:eastAsia="Times New Roman" w:hAnsi="Times New Roman" w:cs="Times New Roman"/>
          <w:b/>
          <w:bCs/>
          <w:kern w:val="0"/>
          <w:sz w:val="32"/>
          <w:szCs w:val="32"/>
          <w:lang w:eastAsia="es-AR"/>
          <w14:ligatures w14:val="none"/>
        </w:rPr>
        <w:t>Objetivos del curso</w:t>
      </w:r>
    </w:p>
    <w:p w14:paraId="7F14BA2A" w14:textId="77777777" w:rsidR="00824BA0" w:rsidRPr="00784B90" w:rsidRDefault="00824BA0" w:rsidP="00824BA0">
      <w:pPr>
        <w:spacing w:after="120" w:line="240" w:lineRule="auto"/>
        <w:outlineLvl w:val="2"/>
        <w:rPr>
          <w:rFonts w:ascii="Times New Roman" w:eastAsia="Times New Roman" w:hAnsi="Times New Roman" w:cs="Times New Roman"/>
          <w:b/>
          <w:bCs/>
          <w:kern w:val="0"/>
          <w:sz w:val="24"/>
          <w:szCs w:val="24"/>
          <w:lang w:eastAsia="es-AR"/>
          <w14:ligatures w14:val="none"/>
        </w:rPr>
      </w:pPr>
      <w:r w:rsidRPr="00784B90">
        <w:rPr>
          <w:rFonts w:ascii="Times New Roman" w:eastAsia="Times New Roman" w:hAnsi="Times New Roman" w:cs="Times New Roman"/>
          <w:b/>
          <w:bCs/>
          <w:kern w:val="0"/>
          <w:sz w:val="24"/>
          <w:szCs w:val="24"/>
          <w:lang w:eastAsia="es-AR"/>
          <w14:ligatures w14:val="none"/>
        </w:rPr>
        <w:t>Objetivo general</w:t>
      </w:r>
    </w:p>
    <w:p w14:paraId="5936D272" w14:textId="77777777" w:rsidR="00824BA0" w:rsidRPr="00784B90" w:rsidRDefault="00824BA0" w:rsidP="00824BA0">
      <w:pPr>
        <w:spacing w:after="0" w:line="240" w:lineRule="auto"/>
        <w:jc w:val="both"/>
        <w:rPr>
          <w:rFonts w:ascii="Times New Roman" w:eastAsia="Times New Roman" w:hAnsi="Times New Roman" w:cs="Times New Roman"/>
          <w:kern w:val="0"/>
          <w:lang w:eastAsia="es-AR"/>
          <w14:ligatures w14:val="none"/>
        </w:rPr>
      </w:pPr>
      <w:r w:rsidRPr="00784B90">
        <w:rPr>
          <w:rFonts w:ascii="Times New Roman" w:eastAsia="Times New Roman" w:hAnsi="Times New Roman" w:cs="Times New Roman"/>
          <w:kern w:val="0"/>
          <w:lang w:eastAsia="es-AR"/>
          <w14:ligatures w14:val="none"/>
        </w:rPr>
        <w:t xml:space="preserve">Capacitar a los docentes de la Facultad de </w:t>
      </w:r>
      <w:r w:rsidRPr="00824BA0">
        <w:rPr>
          <w:rFonts w:ascii="Times New Roman" w:eastAsia="Times New Roman" w:hAnsi="Times New Roman" w:cs="Times New Roman"/>
          <w:kern w:val="0"/>
          <w:lang w:eastAsia="es-AR"/>
          <w14:ligatures w14:val="none"/>
        </w:rPr>
        <w:t>Ciencias Médicas de la UNCuyo</w:t>
      </w:r>
      <w:r w:rsidRPr="00784B90">
        <w:rPr>
          <w:rFonts w:ascii="Times New Roman" w:eastAsia="Times New Roman" w:hAnsi="Times New Roman" w:cs="Times New Roman"/>
          <w:kern w:val="0"/>
          <w:lang w:eastAsia="es-AR"/>
          <w14:ligatures w14:val="none"/>
        </w:rPr>
        <w:t xml:space="preserve"> en el uso de herramientas de inteligencia artificial generativa </w:t>
      </w:r>
      <w:r w:rsidRPr="00824BA0">
        <w:rPr>
          <w:rFonts w:ascii="Times New Roman" w:eastAsia="Times New Roman" w:hAnsi="Times New Roman" w:cs="Times New Roman"/>
          <w:kern w:val="0"/>
          <w:lang w:eastAsia="es-AR"/>
          <w14:ligatures w14:val="none"/>
        </w:rPr>
        <w:t>(Google AI Studio, NotebookLM y otras)</w:t>
      </w:r>
      <w:r w:rsidRPr="00784B90">
        <w:rPr>
          <w:rFonts w:ascii="Times New Roman" w:eastAsia="Times New Roman" w:hAnsi="Times New Roman" w:cs="Times New Roman"/>
          <w:kern w:val="0"/>
          <w:lang w:eastAsia="es-AR"/>
          <w14:ligatures w14:val="none"/>
        </w:rPr>
        <w:t xml:space="preserve"> fortaleciendo sus competencias para integrarlas en la práctica educativa de forma ética, crítica e innovadora.</w:t>
      </w:r>
    </w:p>
    <w:p w14:paraId="27343C8D" w14:textId="77777777" w:rsidR="00824BA0" w:rsidRPr="00784B90" w:rsidRDefault="00824BA0" w:rsidP="00824BA0">
      <w:pPr>
        <w:spacing w:before="100" w:beforeAutospacing="1" w:after="120" w:line="240" w:lineRule="auto"/>
        <w:outlineLvl w:val="2"/>
        <w:rPr>
          <w:rFonts w:ascii="Times New Roman" w:eastAsia="Times New Roman" w:hAnsi="Times New Roman" w:cs="Times New Roman"/>
          <w:b/>
          <w:bCs/>
          <w:kern w:val="0"/>
          <w:sz w:val="24"/>
          <w:szCs w:val="24"/>
          <w:lang w:eastAsia="es-AR"/>
          <w14:ligatures w14:val="none"/>
        </w:rPr>
      </w:pPr>
      <w:r w:rsidRPr="00784B90">
        <w:rPr>
          <w:rFonts w:ascii="Times New Roman" w:eastAsia="Times New Roman" w:hAnsi="Times New Roman" w:cs="Times New Roman"/>
          <w:b/>
          <w:bCs/>
          <w:kern w:val="0"/>
          <w:sz w:val="24"/>
          <w:szCs w:val="24"/>
          <w:lang w:eastAsia="es-AR"/>
          <w14:ligatures w14:val="none"/>
        </w:rPr>
        <w:t>Objetivos específicos</w:t>
      </w:r>
    </w:p>
    <w:p w14:paraId="1A03BE99" w14:textId="77777777" w:rsidR="00824BA0" w:rsidRPr="00784B90" w:rsidRDefault="00824BA0" w:rsidP="00824BA0">
      <w:pPr>
        <w:numPr>
          <w:ilvl w:val="0"/>
          <w:numId w:val="1"/>
        </w:numPr>
        <w:spacing w:after="100" w:afterAutospacing="1" w:line="240" w:lineRule="auto"/>
        <w:ind w:left="714" w:hanging="357"/>
        <w:jc w:val="both"/>
        <w:rPr>
          <w:rFonts w:ascii="Times New Roman" w:eastAsia="Times New Roman" w:hAnsi="Times New Roman" w:cs="Times New Roman"/>
          <w:kern w:val="0"/>
          <w:lang w:eastAsia="es-AR"/>
          <w14:ligatures w14:val="none"/>
        </w:rPr>
      </w:pPr>
      <w:r w:rsidRPr="00784B90">
        <w:rPr>
          <w:rFonts w:ascii="Times New Roman" w:eastAsia="Times New Roman" w:hAnsi="Times New Roman" w:cs="Times New Roman"/>
          <w:b/>
          <w:bCs/>
          <w:kern w:val="0"/>
          <w:lang w:eastAsia="es-AR"/>
          <w14:ligatures w14:val="none"/>
        </w:rPr>
        <w:t>Comprender</w:t>
      </w:r>
      <w:r w:rsidRPr="00784B90">
        <w:rPr>
          <w:rFonts w:ascii="Times New Roman" w:eastAsia="Times New Roman" w:hAnsi="Times New Roman" w:cs="Times New Roman"/>
          <w:kern w:val="0"/>
          <w:lang w:eastAsia="es-AR"/>
          <w14:ligatures w14:val="none"/>
        </w:rPr>
        <w:t xml:space="preserve"> los fundamentos y el funcionamiento básico de la inteligencia artificial generativa.</w:t>
      </w:r>
    </w:p>
    <w:p w14:paraId="1CB3B11A" w14:textId="2F42628B" w:rsidR="00824BA0" w:rsidRPr="00784B90" w:rsidRDefault="00824BA0" w:rsidP="00824BA0">
      <w:pPr>
        <w:numPr>
          <w:ilvl w:val="0"/>
          <w:numId w:val="1"/>
        </w:numPr>
        <w:spacing w:before="100" w:beforeAutospacing="1" w:after="100" w:afterAutospacing="1" w:line="240" w:lineRule="auto"/>
        <w:jc w:val="both"/>
        <w:rPr>
          <w:rFonts w:ascii="Times New Roman" w:eastAsia="Times New Roman" w:hAnsi="Times New Roman" w:cs="Times New Roman"/>
          <w:kern w:val="0"/>
          <w:lang w:eastAsia="es-AR"/>
          <w14:ligatures w14:val="none"/>
        </w:rPr>
      </w:pPr>
      <w:r w:rsidRPr="00784B90">
        <w:rPr>
          <w:rFonts w:ascii="Times New Roman" w:eastAsia="Times New Roman" w:hAnsi="Times New Roman" w:cs="Times New Roman"/>
          <w:b/>
          <w:bCs/>
          <w:kern w:val="0"/>
          <w:lang w:eastAsia="es-AR"/>
          <w14:ligatures w14:val="none"/>
        </w:rPr>
        <w:t>Identificar</w:t>
      </w:r>
      <w:r w:rsidRPr="00784B90">
        <w:rPr>
          <w:rFonts w:ascii="Times New Roman" w:eastAsia="Times New Roman" w:hAnsi="Times New Roman" w:cs="Times New Roman"/>
          <w:kern w:val="0"/>
          <w:lang w:eastAsia="es-AR"/>
          <w14:ligatures w14:val="none"/>
        </w:rPr>
        <w:t xml:space="preserve"> y </w:t>
      </w:r>
      <w:r w:rsidRPr="00784B90">
        <w:rPr>
          <w:rFonts w:ascii="Times New Roman" w:eastAsia="Times New Roman" w:hAnsi="Times New Roman" w:cs="Times New Roman"/>
          <w:b/>
          <w:bCs/>
          <w:kern w:val="0"/>
          <w:lang w:eastAsia="es-AR"/>
          <w14:ligatures w14:val="none"/>
        </w:rPr>
        <w:t>entender</w:t>
      </w:r>
      <w:r w:rsidRPr="00784B90">
        <w:rPr>
          <w:rFonts w:ascii="Times New Roman" w:eastAsia="Times New Roman" w:hAnsi="Times New Roman" w:cs="Times New Roman"/>
          <w:kern w:val="0"/>
          <w:lang w:eastAsia="es-AR"/>
          <w14:ligatures w14:val="none"/>
        </w:rPr>
        <w:t xml:space="preserve"> conceptos clave como ventana de contexto, tokens, prompts, </w:t>
      </w:r>
      <w:r>
        <w:rPr>
          <w:rFonts w:ascii="Times New Roman" w:eastAsia="Times New Roman" w:hAnsi="Times New Roman" w:cs="Times New Roman"/>
          <w:kern w:val="0"/>
          <w:lang w:eastAsia="es-AR"/>
          <w14:ligatures w14:val="none"/>
        </w:rPr>
        <w:t>t</w:t>
      </w:r>
      <w:r w:rsidRPr="00784B90">
        <w:rPr>
          <w:rFonts w:ascii="Times New Roman" w:eastAsia="Times New Roman" w:hAnsi="Times New Roman" w:cs="Times New Roman"/>
          <w:kern w:val="0"/>
          <w:lang w:eastAsia="es-AR"/>
          <w14:ligatures w14:val="none"/>
        </w:rPr>
        <w:t>okenización</w:t>
      </w:r>
      <w:r w:rsidRPr="00784B90">
        <w:rPr>
          <w:rFonts w:ascii="Times New Roman" w:eastAsia="Times New Roman" w:hAnsi="Times New Roman" w:cs="Times New Roman"/>
          <w:kern w:val="0"/>
          <w:lang w:eastAsia="es-AR"/>
          <w14:ligatures w14:val="none"/>
        </w:rPr>
        <w:t xml:space="preserve"> y embeddings.</w:t>
      </w:r>
    </w:p>
    <w:p w14:paraId="349DEACB" w14:textId="77777777" w:rsidR="00824BA0" w:rsidRPr="00784B90" w:rsidRDefault="00824BA0" w:rsidP="00824BA0">
      <w:pPr>
        <w:numPr>
          <w:ilvl w:val="0"/>
          <w:numId w:val="1"/>
        </w:numPr>
        <w:spacing w:before="100" w:beforeAutospacing="1" w:after="100" w:afterAutospacing="1" w:line="240" w:lineRule="auto"/>
        <w:jc w:val="both"/>
        <w:rPr>
          <w:rFonts w:ascii="Times New Roman" w:eastAsia="Times New Roman" w:hAnsi="Times New Roman" w:cs="Times New Roman"/>
          <w:kern w:val="0"/>
          <w:lang w:eastAsia="es-AR"/>
          <w14:ligatures w14:val="none"/>
        </w:rPr>
      </w:pPr>
      <w:r w:rsidRPr="00784B90">
        <w:rPr>
          <w:rFonts w:ascii="Times New Roman" w:eastAsia="Times New Roman" w:hAnsi="Times New Roman" w:cs="Times New Roman"/>
          <w:b/>
          <w:bCs/>
          <w:kern w:val="0"/>
          <w:lang w:eastAsia="es-AR"/>
          <w14:ligatures w14:val="none"/>
        </w:rPr>
        <w:t>Explorar</w:t>
      </w:r>
      <w:r w:rsidRPr="00784B90">
        <w:rPr>
          <w:rFonts w:ascii="Times New Roman" w:eastAsia="Times New Roman" w:hAnsi="Times New Roman" w:cs="Times New Roman"/>
          <w:kern w:val="0"/>
          <w:lang w:eastAsia="es-AR"/>
          <w14:ligatures w14:val="none"/>
        </w:rPr>
        <w:t xml:space="preserve"> las funcionalidades de ChatGPT y NotebookLM aplicadas a la docencia en medicina.</w:t>
      </w:r>
    </w:p>
    <w:p w14:paraId="29453800" w14:textId="77777777" w:rsidR="00824BA0" w:rsidRPr="00784B90" w:rsidRDefault="00824BA0" w:rsidP="00824BA0">
      <w:pPr>
        <w:numPr>
          <w:ilvl w:val="0"/>
          <w:numId w:val="1"/>
        </w:numPr>
        <w:spacing w:before="100" w:beforeAutospacing="1" w:after="100" w:afterAutospacing="1" w:line="240" w:lineRule="auto"/>
        <w:jc w:val="both"/>
        <w:rPr>
          <w:rFonts w:ascii="Times New Roman" w:eastAsia="Times New Roman" w:hAnsi="Times New Roman" w:cs="Times New Roman"/>
          <w:kern w:val="0"/>
          <w:lang w:eastAsia="es-AR"/>
          <w14:ligatures w14:val="none"/>
        </w:rPr>
      </w:pPr>
      <w:r w:rsidRPr="00784B90">
        <w:rPr>
          <w:rFonts w:ascii="Times New Roman" w:eastAsia="Times New Roman" w:hAnsi="Times New Roman" w:cs="Times New Roman"/>
          <w:b/>
          <w:bCs/>
          <w:kern w:val="0"/>
          <w:lang w:eastAsia="es-AR"/>
          <w14:ligatures w14:val="none"/>
        </w:rPr>
        <w:t>Analizar</w:t>
      </w:r>
      <w:r w:rsidRPr="00784B90">
        <w:rPr>
          <w:rFonts w:ascii="Times New Roman" w:eastAsia="Times New Roman" w:hAnsi="Times New Roman" w:cs="Times New Roman"/>
          <w:kern w:val="0"/>
          <w:lang w:eastAsia="es-AR"/>
          <w14:ligatures w14:val="none"/>
        </w:rPr>
        <w:t xml:space="preserve"> las principales fortalezas, desafíos y oportunidades de estas tecnologías en la educación médica.</w:t>
      </w:r>
    </w:p>
    <w:p w14:paraId="5F823210" w14:textId="77777777" w:rsidR="00824BA0" w:rsidRPr="00784B90" w:rsidRDefault="00824BA0" w:rsidP="00824BA0">
      <w:pPr>
        <w:numPr>
          <w:ilvl w:val="0"/>
          <w:numId w:val="1"/>
        </w:numPr>
        <w:spacing w:before="100" w:beforeAutospacing="1" w:after="100" w:afterAutospacing="1" w:line="240" w:lineRule="auto"/>
        <w:jc w:val="both"/>
        <w:rPr>
          <w:rFonts w:ascii="Times New Roman" w:eastAsia="Times New Roman" w:hAnsi="Times New Roman" w:cs="Times New Roman"/>
          <w:kern w:val="0"/>
          <w:lang w:eastAsia="es-AR"/>
          <w14:ligatures w14:val="none"/>
        </w:rPr>
      </w:pPr>
      <w:r w:rsidRPr="00784B90">
        <w:rPr>
          <w:rFonts w:ascii="Times New Roman" w:eastAsia="Times New Roman" w:hAnsi="Times New Roman" w:cs="Times New Roman"/>
          <w:b/>
          <w:bCs/>
          <w:kern w:val="0"/>
          <w:lang w:eastAsia="es-AR"/>
          <w14:ligatures w14:val="none"/>
        </w:rPr>
        <w:t>Desarrollar</w:t>
      </w:r>
      <w:r w:rsidRPr="00784B90">
        <w:rPr>
          <w:rFonts w:ascii="Times New Roman" w:eastAsia="Times New Roman" w:hAnsi="Times New Roman" w:cs="Times New Roman"/>
          <w:kern w:val="0"/>
          <w:lang w:eastAsia="es-AR"/>
          <w14:ligatures w14:val="none"/>
        </w:rPr>
        <w:t xml:space="preserve"> estrategias para un uso ético y responsable de la IA generativa en entornos académicos.</w:t>
      </w:r>
    </w:p>
    <w:p w14:paraId="20C77664" w14:textId="77777777" w:rsidR="00824BA0" w:rsidRPr="00784B90" w:rsidRDefault="00824BA0" w:rsidP="00824BA0">
      <w:pPr>
        <w:numPr>
          <w:ilvl w:val="0"/>
          <w:numId w:val="1"/>
        </w:numPr>
        <w:spacing w:before="100" w:beforeAutospacing="1" w:after="100" w:afterAutospacing="1" w:line="240" w:lineRule="auto"/>
        <w:jc w:val="both"/>
        <w:rPr>
          <w:rFonts w:ascii="Times New Roman" w:eastAsia="Times New Roman" w:hAnsi="Times New Roman" w:cs="Times New Roman"/>
          <w:kern w:val="0"/>
          <w:lang w:eastAsia="es-AR"/>
          <w14:ligatures w14:val="none"/>
        </w:rPr>
      </w:pPr>
      <w:r w:rsidRPr="00784B90">
        <w:rPr>
          <w:rFonts w:ascii="Times New Roman" w:eastAsia="Times New Roman" w:hAnsi="Times New Roman" w:cs="Times New Roman"/>
          <w:b/>
          <w:bCs/>
          <w:kern w:val="0"/>
          <w:lang w:eastAsia="es-AR"/>
          <w14:ligatures w14:val="none"/>
        </w:rPr>
        <w:t>Diseñar</w:t>
      </w:r>
      <w:r w:rsidRPr="00784B90">
        <w:rPr>
          <w:rFonts w:ascii="Times New Roman" w:eastAsia="Times New Roman" w:hAnsi="Times New Roman" w:cs="Times New Roman"/>
          <w:kern w:val="0"/>
          <w:lang w:eastAsia="es-AR"/>
          <w14:ligatures w14:val="none"/>
        </w:rPr>
        <w:t xml:space="preserve"> actividades y recursos educativos innovadores incorporando IA, manteniendo la calidad y el rigor científico.</w:t>
      </w:r>
    </w:p>
    <w:sectPr w:rsidR="00824BA0" w:rsidRPr="00784B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80C27"/>
    <w:multiLevelType w:val="multilevel"/>
    <w:tmpl w:val="D8E20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800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A0"/>
    <w:rsid w:val="00057031"/>
    <w:rsid w:val="00610DD7"/>
    <w:rsid w:val="00645CB6"/>
    <w:rsid w:val="00824BA0"/>
    <w:rsid w:val="008D32A4"/>
    <w:rsid w:val="00A03E0B"/>
    <w:rsid w:val="00D676BF"/>
    <w:rsid w:val="00F234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6E97"/>
  <w15:chartTrackingRefBased/>
  <w15:docId w15:val="{6F4ADE71-2A41-4889-871D-24F9B50F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4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24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24B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4B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24B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24B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4B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4B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4B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4B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24B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24B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4B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24B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24B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4B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4B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4BA0"/>
    <w:rPr>
      <w:rFonts w:eastAsiaTheme="majorEastAsia" w:cstheme="majorBidi"/>
      <w:color w:val="272727" w:themeColor="text1" w:themeTint="D8"/>
    </w:rPr>
  </w:style>
  <w:style w:type="paragraph" w:styleId="Ttulo">
    <w:name w:val="Title"/>
    <w:basedOn w:val="Normal"/>
    <w:next w:val="Normal"/>
    <w:link w:val="TtuloCar"/>
    <w:uiPriority w:val="10"/>
    <w:qFormat/>
    <w:rsid w:val="00824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4B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4B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4B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4BA0"/>
    <w:pPr>
      <w:spacing w:before="160"/>
      <w:jc w:val="center"/>
    </w:pPr>
    <w:rPr>
      <w:i/>
      <w:iCs/>
      <w:color w:val="404040" w:themeColor="text1" w:themeTint="BF"/>
    </w:rPr>
  </w:style>
  <w:style w:type="character" w:customStyle="1" w:styleId="CitaCar">
    <w:name w:val="Cita Car"/>
    <w:basedOn w:val="Fuentedeprrafopredeter"/>
    <w:link w:val="Cita"/>
    <w:uiPriority w:val="29"/>
    <w:rsid w:val="00824BA0"/>
    <w:rPr>
      <w:i/>
      <w:iCs/>
      <w:color w:val="404040" w:themeColor="text1" w:themeTint="BF"/>
    </w:rPr>
  </w:style>
  <w:style w:type="paragraph" w:styleId="Prrafodelista">
    <w:name w:val="List Paragraph"/>
    <w:basedOn w:val="Normal"/>
    <w:uiPriority w:val="34"/>
    <w:qFormat/>
    <w:rsid w:val="00824BA0"/>
    <w:pPr>
      <w:ind w:left="720"/>
      <w:contextualSpacing/>
    </w:pPr>
  </w:style>
  <w:style w:type="character" w:styleId="nfasisintenso">
    <w:name w:val="Intense Emphasis"/>
    <w:basedOn w:val="Fuentedeprrafopredeter"/>
    <w:uiPriority w:val="21"/>
    <w:qFormat/>
    <w:rsid w:val="00824BA0"/>
    <w:rPr>
      <w:i/>
      <w:iCs/>
      <w:color w:val="0F4761" w:themeColor="accent1" w:themeShade="BF"/>
    </w:rPr>
  </w:style>
  <w:style w:type="paragraph" w:styleId="Citadestacada">
    <w:name w:val="Intense Quote"/>
    <w:basedOn w:val="Normal"/>
    <w:next w:val="Normal"/>
    <w:link w:val="CitadestacadaCar"/>
    <w:uiPriority w:val="30"/>
    <w:qFormat/>
    <w:rsid w:val="00824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4BA0"/>
    <w:rPr>
      <w:i/>
      <w:iCs/>
      <w:color w:val="0F4761" w:themeColor="accent1" w:themeShade="BF"/>
    </w:rPr>
  </w:style>
  <w:style w:type="character" w:styleId="Referenciaintensa">
    <w:name w:val="Intense Reference"/>
    <w:basedOn w:val="Fuentedeprrafopredeter"/>
    <w:uiPriority w:val="32"/>
    <w:qFormat/>
    <w:rsid w:val="00824BA0"/>
    <w:rPr>
      <w:b/>
      <w:bCs/>
      <w:smallCaps/>
      <w:color w:val="0F4761" w:themeColor="accent1" w:themeShade="BF"/>
      <w:spacing w:val="5"/>
    </w:rPr>
  </w:style>
  <w:style w:type="paragraph" w:styleId="NormalWeb">
    <w:name w:val="Normal (Web)"/>
    <w:basedOn w:val="Normal"/>
    <w:uiPriority w:val="99"/>
    <w:semiHidden/>
    <w:unhideWhenUsed/>
    <w:rsid w:val="00824BA0"/>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2213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 Spinelli</dc:creator>
  <cp:keywords/>
  <dc:description/>
  <cp:lastModifiedBy>Osvaldo Spinelli</cp:lastModifiedBy>
  <cp:revision>2</cp:revision>
  <dcterms:created xsi:type="dcterms:W3CDTF">2025-08-15T14:12:00Z</dcterms:created>
  <dcterms:modified xsi:type="dcterms:W3CDTF">2025-08-15T14:12:00Z</dcterms:modified>
</cp:coreProperties>
</file>